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A4D4" w14:textId="762256E8" w:rsidR="00C66B4F" w:rsidRDefault="00C66B4F" w:rsidP="00AB44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noProof/>
        </w:rPr>
        <w:drawing>
          <wp:inline distT="0" distB="0" distL="0" distR="0" wp14:anchorId="78B090B0" wp14:editId="50B402E5">
            <wp:extent cx="2266950" cy="1238250"/>
            <wp:effectExtent l="0" t="0" r="0" b="0"/>
            <wp:docPr id="2" name="Imagem 2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b/>
          <w:bCs/>
        </w:rPr>
        <w:t>III FEIRA DE CIÊNCIAS DE ALAGOAS</w:t>
      </w:r>
    </w:p>
    <w:p w14:paraId="5BDF1A47" w14:textId="77777777" w:rsidR="00C66B4F" w:rsidRDefault="00C66B4F" w:rsidP="00C66B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="Calibri" w:hAnsi="Arial" w:cs="Arial"/>
          <w:b/>
          <w:bCs/>
          <w:color w:val="FF0000"/>
        </w:rPr>
        <w:t xml:space="preserve">Educando pela </w:t>
      </w:r>
      <w:r>
        <w:rPr>
          <w:rStyle w:val="normaltextrun"/>
          <w:rFonts w:ascii="Arial" w:eastAsia="Calibri" w:hAnsi="Arial" w:cs="Arial"/>
          <w:b/>
          <w:bCs/>
          <w:color w:val="FFC000"/>
        </w:rPr>
        <w:t xml:space="preserve">pesquisa em </w:t>
      </w:r>
      <w:r>
        <w:rPr>
          <w:rStyle w:val="normaltextrun"/>
          <w:rFonts w:ascii="Arial" w:eastAsia="Calibri" w:hAnsi="Arial" w:cs="Arial"/>
          <w:b/>
          <w:bCs/>
          <w:color w:val="2E75B6"/>
        </w:rPr>
        <w:t xml:space="preserve">uma abordagem </w:t>
      </w:r>
      <w:r>
        <w:rPr>
          <w:rStyle w:val="normaltextrun"/>
          <w:rFonts w:ascii="Arial" w:eastAsia="Calibri" w:hAnsi="Arial" w:cs="Arial"/>
          <w:b/>
          <w:bCs/>
          <w:color w:val="00B050"/>
        </w:rPr>
        <w:t>ambiental</w:t>
      </w:r>
      <w:r>
        <w:rPr>
          <w:rStyle w:val="normaltextrun"/>
          <w:rFonts w:ascii="Arial" w:eastAsia="Calibri" w:hAnsi="Arial" w:cs="Arial"/>
          <w:b/>
          <w:bCs/>
        </w:rPr>
        <w:t> </w:t>
      </w:r>
      <w:r>
        <w:rPr>
          <w:rStyle w:val="eop"/>
          <w:rFonts w:ascii="Arial" w:hAnsi="Arial" w:cs="Arial"/>
        </w:rPr>
        <w:t> </w:t>
      </w:r>
    </w:p>
    <w:p w14:paraId="3578E1DD" w14:textId="77777777" w:rsidR="00053504" w:rsidRPr="00053504" w:rsidRDefault="00053504" w:rsidP="0001416B">
      <w:pPr>
        <w:spacing w:line="276" w:lineRule="auto"/>
        <w:rPr>
          <w:rFonts w:eastAsia="Calibri" w:cs="Arial"/>
          <w:color w:val="FF0000"/>
          <w:sz w:val="20"/>
          <w:lang w:eastAsia="en-US"/>
        </w:rPr>
      </w:pPr>
    </w:p>
    <w:p w14:paraId="170CC7A8" w14:textId="5B16009C" w:rsidR="00AF4930" w:rsidRPr="00AB447C" w:rsidRDefault="00AE305F" w:rsidP="00AB447C">
      <w:pPr>
        <w:spacing w:line="276" w:lineRule="auto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 xml:space="preserve">METANÁLISE DE </w:t>
      </w:r>
      <w:r w:rsidR="002C4C09" w:rsidRPr="002C4C09">
        <w:rPr>
          <w:rFonts w:eastAsia="Calibri" w:cs="Arial"/>
          <w:b/>
          <w:lang w:eastAsia="en-US"/>
        </w:rPr>
        <w:t>PROGRAMAS DE EXERCÍCIO FÍSICO COM ESTRATÉGIAS EDUC</w:t>
      </w:r>
      <w:r>
        <w:rPr>
          <w:rFonts w:eastAsia="Calibri" w:cs="Arial"/>
          <w:b/>
          <w:lang w:eastAsia="en-US"/>
        </w:rPr>
        <w:t>ACIONAIS PARA</w:t>
      </w:r>
      <w:r w:rsidR="002C4C09" w:rsidRPr="002C4C09">
        <w:rPr>
          <w:rFonts w:eastAsia="Calibri" w:cs="Arial"/>
          <w:b/>
          <w:lang w:eastAsia="en-US"/>
        </w:rPr>
        <w:t xml:space="preserve"> AUMENTO </w:t>
      </w:r>
      <w:r>
        <w:rPr>
          <w:rFonts w:eastAsia="Calibri" w:cs="Arial"/>
          <w:b/>
          <w:lang w:eastAsia="en-US"/>
        </w:rPr>
        <w:t xml:space="preserve">DA </w:t>
      </w:r>
      <w:r w:rsidR="002C4C09" w:rsidRPr="002C4C09">
        <w:rPr>
          <w:rFonts w:eastAsia="Calibri" w:cs="Arial"/>
          <w:b/>
          <w:lang w:eastAsia="en-US"/>
        </w:rPr>
        <w:t>ATIVIDADE FÍSICA EM IDOSOS SEDENTÁRIOS</w:t>
      </w:r>
    </w:p>
    <w:p w14:paraId="301B6C92" w14:textId="77777777" w:rsidR="00AB447C" w:rsidRDefault="00AB447C" w:rsidP="00FA69AA">
      <w:pPr>
        <w:spacing w:line="240" w:lineRule="auto"/>
        <w:jc w:val="center"/>
        <w:rPr>
          <w:rFonts w:cs="Arial"/>
          <w:sz w:val="20"/>
          <w:szCs w:val="20"/>
        </w:rPr>
      </w:pPr>
    </w:p>
    <w:p w14:paraId="0A8D7018" w14:textId="03EB2812" w:rsidR="00FA69AA" w:rsidRPr="002C4C09" w:rsidRDefault="002C4C09" w:rsidP="00FA69AA">
      <w:pPr>
        <w:spacing w:line="240" w:lineRule="auto"/>
        <w:jc w:val="center"/>
        <w:rPr>
          <w:rFonts w:cs="Arial"/>
          <w:sz w:val="20"/>
          <w:szCs w:val="20"/>
          <w:vertAlign w:val="superscript"/>
        </w:rPr>
      </w:pPr>
      <w:r>
        <w:rPr>
          <w:rFonts w:cs="Arial"/>
          <w:sz w:val="20"/>
          <w:szCs w:val="20"/>
        </w:rPr>
        <w:t>Cleiny dos Santos TEMÓTEO</w:t>
      </w:r>
      <w:r w:rsidR="00FA69AA" w:rsidRPr="00256937">
        <w:rPr>
          <w:rFonts w:cs="Arial"/>
          <w:sz w:val="20"/>
          <w:szCs w:val="20"/>
          <w:vertAlign w:val="superscript"/>
        </w:rPr>
        <w:t>1</w:t>
      </w:r>
      <w:r w:rsidR="00FA69AA" w:rsidRPr="00256937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Adélia Luiza Gomes SAMPAIO</w:t>
      </w:r>
      <w:r w:rsidR="00FA69AA" w:rsidRPr="00256937">
        <w:rPr>
          <w:rFonts w:cs="Arial"/>
          <w:sz w:val="20"/>
          <w:szCs w:val="20"/>
          <w:vertAlign w:val="superscript"/>
        </w:rPr>
        <w:t>2</w:t>
      </w:r>
      <w:r w:rsidR="00FA69AA" w:rsidRPr="00256937"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Maynara</w:t>
      </w:r>
      <w:proofErr w:type="spellEnd"/>
      <w:r>
        <w:rPr>
          <w:rFonts w:cs="Arial"/>
          <w:sz w:val="20"/>
          <w:szCs w:val="20"/>
        </w:rPr>
        <w:t xml:space="preserve"> Cabral Silva BEZERRA</w:t>
      </w:r>
      <w:r w:rsidR="00FA69AA" w:rsidRPr="00256937">
        <w:rPr>
          <w:rFonts w:cs="Arial"/>
          <w:sz w:val="20"/>
          <w:szCs w:val="20"/>
          <w:vertAlign w:val="superscript"/>
        </w:rPr>
        <w:t>3</w:t>
      </w:r>
      <w:r w:rsidR="00FA69AA" w:rsidRPr="00256937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Vinícius Ramon da Silva SANTOS</w:t>
      </w:r>
      <w:r w:rsidRPr="00256937">
        <w:rPr>
          <w:rFonts w:cs="Arial"/>
          <w:sz w:val="20"/>
          <w:szCs w:val="20"/>
          <w:vertAlign w:val="superscript"/>
        </w:rPr>
        <w:t>4</w:t>
      </w:r>
      <w:r>
        <w:rPr>
          <w:rFonts w:cs="Arial"/>
          <w:sz w:val="20"/>
          <w:szCs w:val="20"/>
        </w:rPr>
        <w:t>,</w:t>
      </w:r>
      <w:r w:rsidR="005D2713">
        <w:rPr>
          <w:rFonts w:cs="Arial"/>
          <w:sz w:val="20"/>
          <w:szCs w:val="20"/>
        </w:rPr>
        <w:t xml:space="preserve"> </w:t>
      </w:r>
      <w:r w:rsidR="00FC67FD">
        <w:rPr>
          <w:rFonts w:cs="Arial"/>
          <w:sz w:val="20"/>
          <w:szCs w:val="20"/>
        </w:rPr>
        <w:t xml:space="preserve">Maria </w:t>
      </w:r>
      <w:r w:rsidR="00777955">
        <w:rPr>
          <w:rFonts w:cs="Arial"/>
          <w:sz w:val="20"/>
          <w:szCs w:val="20"/>
        </w:rPr>
        <w:t>Jasmine Gomes da</w:t>
      </w:r>
      <w:r w:rsidR="00AB447C">
        <w:rPr>
          <w:rFonts w:cs="Arial"/>
          <w:sz w:val="20"/>
          <w:szCs w:val="20"/>
        </w:rPr>
        <w:t xml:space="preserve"> SILVA</w:t>
      </w:r>
      <w:r w:rsidR="00777955">
        <w:rPr>
          <w:rFonts w:cs="Arial"/>
          <w:sz w:val="20"/>
          <w:szCs w:val="20"/>
          <w:vertAlign w:val="superscript"/>
        </w:rPr>
        <w:t>5;</w:t>
      </w:r>
      <w:r w:rsidR="00777955">
        <w:rPr>
          <w:rFonts w:cs="Arial"/>
          <w:sz w:val="20"/>
          <w:szCs w:val="20"/>
        </w:rPr>
        <w:t xml:space="preserve"> </w:t>
      </w:r>
      <w:r w:rsidR="005D2713">
        <w:rPr>
          <w:rFonts w:cs="Arial"/>
          <w:sz w:val="20"/>
          <w:szCs w:val="20"/>
        </w:rPr>
        <w:t>Gustavo José Martiniano PORFÍRIO</w:t>
      </w:r>
      <w:r w:rsidR="00777955">
        <w:rPr>
          <w:rFonts w:cs="Arial"/>
          <w:sz w:val="20"/>
          <w:szCs w:val="20"/>
          <w:vertAlign w:val="superscript"/>
        </w:rPr>
        <w:t>6</w:t>
      </w:r>
      <w:r w:rsidR="005D2713">
        <w:rPr>
          <w:rFonts w:cs="Arial"/>
          <w:sz w:val="20"/>
          <w:szCs w:val="20"/>
        </w:rPr>
        <w:t>,</w:t>
      </w:r>
      <w:r w:rsidR="00777955">
        <w:rPr>
          <w:rFonts w:cs="Arial"/>
          <w:sz w:val="20"/>
          <w:szCs w:val="20"/>
        </w:rPr>
        <w:t xml:space="preserve"> </w:t>
      </w:r>
      <w:proofErr w:type="spellStart"/>
      <w:r w:rsidR="00777955">
        <w:rPr>
          <w:rFonts w:cs="Arial"/>
          <w:sz w:val="20"/>
          <w:szCs w:val="20"/>
        </w:rPr>
        <w:t>Danylo</w:t>
      </w:r>
      <w:proofErr w:type="spellEnd"/>
      <w:r w:rsidR="00777955">
        <w:rPr>
          <w:rFonts w:cs="Arial"/>
          <w:sz w:val="20"/>
          <w:szCs w:val="20"/>
        </w:rPr>
        <w:t xml:space="preserve"> Lucio Ferreira </w:t>
      </w:r>
      <w:r w:rsidR="00AB447C">
        <w:rPr>
          <w:rFonts w:cs="Arial"/>
          <w:sz w:val="20"/>
          <w:szCs w:val="20"/>
        </w:rPr>
        <w:t>CABRAL</w:t>
      </w:r>
      <w:r w:rsidR="00777955">
        <w:rPr>
          <w:rFonts w:cs="Arial"/>
          <w:sz w:val="20"/>
          <w:szCs w:val="20"/>
          <w:vertAlign w:val="superscript"/>
        </w:rPr>
        <w:t>7</w:t>
      </w:r>
      <w:r w:rsidR="00777955">
        <w:rPr>
          <w:rFonts w:cs="Arial"/>
          <w:sz w:val="20"/>
          <w:szCs w:val="20"/>
        </w:rPr>
        <w:t>, A</w:t>
      </w:r>
      <w:r>
        <w:rPr>
          <w:rFonts w:cs="Arial"/>
          <w:sz w:val="20"/>
          <w:szCs w:val="20"/>
        </w:rPr>
        <w:t>ugusto César Alves de OLIVEIRA</w:t>
      </w:r>
      <w:r w:rsidR="00777955">
        <w:rPr>
          <w:rFonts w:cs="Arial"/>
          <w:sz w:val="20"/>
          <w:szCs w:val="20"/>
          <w:vertAlign w:val="superscript"/>
        </w:rPr>
        <w:t>8</w:t>
      </w:r>
      <w:r>
        <w:rPr>
          <w:rFonts w:cs="Arial"/>
          <w:sz w:val="20"/>
          <w:szCs w:val="20"/>
          <w:vertAlign w:val="superscript"/>
        </w:rPr>
        <w:t>.</w:t>
      </w:r>
    </w:p>
    <w:p w14:paraId="38113C70" w14:textId="1251B97D" w:rsidR="00C66B4F" w:rsidRDefault="00C66B4F" w:rsidP="00C66B4F">
      <w:pPr>
        <w:spacing w:line="240" w:lineRule="auto"/>
        <w:jc w:val="center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vertAlign w:val="superscript"/>
          <w:lang w:eastAsia="en-US"/>
        </w:rPr>
        <w:t>1</w:t>
      </w:r>
      <w:r w:rsidR="002C4C09">
        <w:rPr>
          <w:rFonts w:eastAsia="Calibri" w:cs="Arial"/>
          <w:sz w:val="16"/>
          <w:vertAlign w:val="superscript"/>
          <w:lang w:eastAsia="en-US"/>
        </w:rPr>
        <w:t>,2,3</w:t>
      </w:r>
      <w:r w:rsidR="002C4C09">
        <w:rPr>
          <w:rFonts w:eastAsia="Calibri" w:cs="Arial"/>
          <w:sz w:val="16"/>
          <w:lang w:eastAsia="en-US"/>
        </w:rPr>
        <w:t>Graduandas de Fisioterapia, Universidade Estadual de Ciências da Saúde de Alagoas;</w:t>
      </w:r>
      <w:r>
        <w:rPr>
          <w:rFonts w:eastAsia="Calibri" w:cs="Arial"/>
          <w:sz w:val="16"/>
          <w:lang w:eastAsia="en-US"/>
        </w:rPr>
        <w:t xml:space="preserve"> </w:t>
      </w:r>
      <w:r w:rsidR="002C4C09">
        <w:rPr>
          <w:rFonts w:eastAsia="Calibri" w:cs="Arial"/>
          <w:sz w:val="16"/>
          <w:vertAlign w:val="superscript"/>
          <w:lang w:eastAsia="en-US"/>
        </w:rPr>
        <w:t>4</w:t>
      </w:r>
      <w:r w:rsidR="002C4C09" w:rsidRPr="002C4C09">
        <w:rPr>
          <w:rFonts w:eastAsia="Calibri" w:cs="Arial"/>
          <w:sz w:val="16"/>
          <w:lang w:eastAsia="en-US"/>
        </w:rPr>
        <w:t>Doutorando</w:t>
      </w:r>
      <w:r w:rsidR="002C4C09">
        <w:rPr>
          <w:rFonts w:eastAsia="Calibri" w:cs="Arial"/>
          <w:sz w:val="16"/>
          <w:lang w:eastAsia="en-US"/>
        </w:rPr>
        <w:t xml:space="preserve"> pelo</w:t>
      </w:r>
      <w:r w:rsidR="002C4C09" w:rsidRPr="002C4C09">
        <w:rPr>
          <w:rFonts w:eastAsia="Calibri" w:cs="Arial"/>
          <w:sz w:val="16"/>
          <w:lang w:eastAsia="en-US"/>
        </w:rPr>
        <w:t xml:space="preserve"> Programa de Pós-Graduação em Fisioterapia</w:t>
      </w:r>
      <w:r>
        <w:rPr>
          <w:rFonts w:eastAsia="Calibri" w:cs="Arial"/>
          <w:sz w:val="16"/>
          <w:lang w:eastAsia="en-US"/>
        </w:rPr>
        <w:t xml:space="preserve">, </w:t>
      </w:r>
      <w:r w:rsidR="002C4C09">
        <w:rPr>
          <w:rFonts w:eastAsia="Calibri" w:cs="Arial"/>
          <w:sz w:val="16"/>
          <w:lang w:eastAsia="en-US"/>
        </w:rPr>
        <w:t>Universidade Federal de São Carlos</w:t>
      </w:r>
      <w:r w:rsidR="00777955">
        <w:rPr>
          <w:rFonts w:eastAsia="Calibri" w:cs="Arial"/>
          <w:sz w:val="16"/>
          <w:lang w:eastAsia="en-US"/>
        </w:rPr>
        <w:t xml:space="preserve"> (UFSCar)</w:t>
      </w:r>
      <w:r>
        <w:rPr>
          <w:rFonts w:eastAsia="Calibri" w:cs="Arial"/>
          <w:sz w:val="16"/>
          <w:lang w:eastAsia="en-US"/>
        </w:rPr>
        <w:t>;</w:t>
      </w:r>
      <w:r w:rsidR="00961FCC">
        <w:rPr>
          <w:rFonts w:eastAsia="Calibri" w:cs="Arial"/>
          <w:sz w:val="16"/>
          <w:lang w:eastAsia="en-US"/>
        </w:rPr>
        <w:t xml:space="preserve"> </w:t>
      </w:r>
      <w:r w:rsidR="00961FCC">
        <w:rPr>
          <w:rFonts w:eastAsia="Calibri" w:cs="Arial"/>
          <w:sz w:val="16"/>
          <w:vertAlign w:val="superscript"/>
          <w:lang w:eastAsia="en-US"/>
        </w:rPr>
        <w:t>5</w:t>
      </w:r>
      <w:r w:rsidR="00777955">
        <w:rPr>
          <w:rFonts w:eastAsia="Calibri" w:cs="Arial"/>
          <w:sz w:val="16"/>
          <w:lang w:eastAsia="en-US"/>
        </w:rPr>
        <w:t xml:space="preserve">Mestranda pelo Programa de Pós-Graduação em Fisioterapia, UFSCar; </w:t>
      </w:r>
      <w:r w:rsidR="00777955">
        <w:rPr>
          <w:rFonts w:eastAsia="Calibri" w:cs="Arial"/>
          <w:sz w:val="16"/>
          <w:vertAlign w:val="superscript"/>
          <w:lang w:eastAsia="en-US"/>
        </w:rPr>
        <w:t>6</w:t>
      </w:r>
      <w:r w:rsidR="00777955">
        <w:rPr>
          <w:rFonts w:eastAsia="Calibri" w:cs="Arial"/>
          <w:sz w:val="16"/>
          <w:lang w:eastAsia="en-US"/>
        </w:rPr>
        <w:t>U</w:t>
      </w:r>
      <w:r w:rsidR="00961FCC">
        <w:rPr>
          <w:rFonts w:eastAsia="Calibri" w:cs="Arial"/>
          <w:sz w:val="16"/>
          <w:lang w:eastAsia="en-US"/>
        </w:rPr>
        <w:t>niversidade Municipal de São Caetano do Sul (U</w:t>
      </w:r>
      <w:r w:rsidR="004E62BC">
        <w:rPr>
          <w:rFonts w:eastAsia="Calibri" w:cs="Arial"/>
          <w:sz w:val="16"/>
          <w:lang w:eastAsia="en-US"/>
        </w:rPr>
        <w:t>SCS)</w:t>
      </w:r>
      <w:r w:rsidR="00961FCC">
        <w:rPr>
          <w:rFonts w:eastAsia="Calibri" w:cs="Arial"/>
          <w:sz w:val="16"/>
          <w:lang w:eastAsia="en-US"/>
        </w:rPr>
        <w:t>;</w:t>
      </w:r>
      <w:r>
        <w:rPr>
          <w:rFonts w:eastAsia="Calibri" w:cs="Arial"/>
          <w:sz w:val="16"/>
          <w:lang w:eastAsia="en-US"/>
        </w:rPr>
        <w:t xml:space="preserve"> </w:t>
      </w:r>
      <w:r w:rsidR="00AB447C">
        <w:rPr>
          <w:rFonts w:eastAsia="Calibri" w:cs="Arial"/>
          <w:sz w:val="16"/>
          <w:vertAlign w:val="superscript"/>
          <w:lang w:eastAsia="en-US"/>
        </w:rPr>
        <w:t>7</w:t>
      </w:r>
      <w:r w:rsidR="00AB447C" w:rsidRPr="00AB447C">
        <w:rPr>
          <w:rFonts w:eastAsia="Calibri" w:cs="Arial"/>
          <w:sz w:val="16"/>
          <w:lang w:eastAsia="en-US"/>
        </w:rPr>
        <w:t>Doutor pela Universidade de Miami</w:t>
      </w:r>
      <w:r w:rsidR="00AB447C">
        <w:rPr>
          <w:rFonts w:eastAsia="Calibri" w:cs="Arial"/>
          <w:sz w:val="16"/>
          <w:lang w:eastAsia="en-US"/>
        </w:rPr>
        <w:t xml:space="preserve">; </w:t>
      </w:r>
      <w:r w:rsidR="00AB447C">
        <w:rPr>
          <w:rFonts w:eastAsia="Calibri" w:cs="Arial"/>
          <w:sz w:val="16"/>
          <w:vertAlign w:val="superscript"/>
          <w:lang w:eastAsia="en-US"/>
        </w:rPr>
        <w:t>8</w:t>
      </w:r>
      <w:r w:rsidR="005D2713">
        <w:rPr>
          <w:rFonts w:eastAsia="Calibri" w:cs="Arial"/>
          <w:sz w:val="16"/>
          <w:lang w:eastAsia="en-US"/>
        </w:rPr>
        <w:t xml:space="preserve"> </w:t>
      </w:r>
      <w:r w:rsidR="00AB447C">
        <w:rPr>
          <w:rFonts w:eastAsia="Calibri" w:cs="Arial"/>
          <w:sz w:val="16"/>
          <w:lang w:eastAsia="en-US"/>
        </w:rPr>
        <w:t>Orientador e</w:t>
      </w:r>
      <w:r w:rsidR="002C4C09">
        <w:rPr>
          <w:rFonts w:eastAsia="Calibri" w:cs="Arial"/>
          <w:sz w:val="16"/>
          <w:lang w:eastAsia="en-US"/>
        </w:rPr>
        <w:t xml:space="preserve"> docente da Universidade Estadual de Ciências da Saúde de Alagoas.</w:t>
      </w:r>
    </w:p>
    <w:p w14:paraId="54E2F95D" w14:textId="2720E067" w:rsidR="00AB447C" w:rsidRPr="00AB447C" w:rsidRDefault="00AB447C" w:rsidP="00AB447C">
      <w:pPr>
        <w:spacing w:line="240" w:lineRule="auto"/>
        <w:jc w:val="center"/>
        <w:rPr>
          <w:rFonts w:eastAsia="Calibri" w:cs="Arial"/>
          <w:sz w:val="16"/>
          <w:lang w:eastAsia="en-US"/>
        </w:rPr>
      </w:pPr>
      <w:r w:rsidRPr="00AB447C">
        <w:rPr>
          <w:rFonts w:eastAsia="Calibri" w:cs="Arial"/>
          <w:sz w:val="16"/>
          <w:lang w:eastAsia="en-US"/>
        </w:rPr>
        <w:t>cleiny.temoteo@academico.uncisal.edu.br</w:t>
      </w:r>
    </w:p>
    <w:p w14:paraId="29527317" w14:textId="77777777" w:rsidR="00AB447C" w:rsidRDefault="00191423" w:rsidP="00AB447C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305463">
        <w:rPr>
          <w:rFonts w:cs="Arial"/>
          <w:b/>
        </w:rPr>
        <w:t>RESUMO:</w:t>
      </w:r>
      <w:r w:rsidR="008225FC">
        <w:rPr>
          <w:rFonts w:cs="Arial"/>
          <w:color w:val="000000"/>
          <w:sz w:val="20"/>
          <w:szCs w:val="20"/>
        </w:rPr>
        <w:t xml:space="preserve"> A prática regular de atividade física (AF)</w:t>
      </w:r>
      <w:r w:rsidR="005F4362">
        <w:rPr>
          <w:rFonts w:cs="Arial"/>
          <w:color w:val="000000"/>
          <w:sz w:val="20"/>
          <w:szCs w:val="20"/>
        </w:rPr>
        <w:t xml:space="preserve"> associada a intervenções baseadas na promoção de educação em saúde podem levar a benefícios </w:t>
      </w:r>
      <w:r w:rsidR="0001416B">
        <w:rPr>
          <w:rFonts w:cs="Arial"/>
          <w:color w:val="000000"/>
          <w:sz w:val="20"/>
          <w:szCs w:val="20"/>
        </w:rPr>
        <w:t>na</w:t>
      </w:r>
      <w:r w:rsidR="005F4362">
        <w:rPr>
          <w:rFonts w:cs="Arial"/>
          <w:color w:val="000000"/>
          <w:sz w:val="20"/>
          <w:szCs w:val="20"/>
        </w:rPr>
        <w:t xml:space="preserve"> saúde</w:t>
      </w:r>
      <w:r w:rsidR="00AB447C">
        <w:rPr>
          <w:rFonts w:cs="Arial"/>
          <w:color w:val="000000"/>
          <w:sz w:val="20"/>
          <w:szCs w:val="20"/>
        </w:rPr>
        <w:t xml:space="preserve"> do idoso</w:t>
      </w:r>
      <w:r w:rsidR="005F4362">
        <w:rPr>
          <w:rFonts w:cs="Arial"/>
          <w:color w:val="000000"/>
          <w:sz w:val="20"/>
          <w:szCs w:val="20"/>
        </w:rPr>
        <w:t>.</w:t>
      </w:r>
      <w:r w:rsidR="005F4362" w:rsidRPr="008225FC">
        <w:rPr>
          <w:rFonts w:cs="Arial"/>
          <w:color w:val="000000"/>
          <w:sz w:val="20"/>
          <w:szCs w:val="20"/>
        </w:rPr>
        <w:t xml:space="preserve"> </w:t>
      </w:r>
      <w:r w:rsidR="00E233C5">
        <w:rPr>
          <w:rFonts w:cs="Arial"/>
          <w:color w:val="000000"/>
          <w:sz w:val="20"/>
          <w:szCs w:val="20"/>
        </w:rPr>
        <w:t>Foi realizada uma</w:t>
      </w:r>
      <w:r w:rsidR="003A6C1A">
        <w:rPr>
          <w:rFonts w:cs="Arial"/>
          <w:color w:val="000000"/>
          <w:sz w:val="20"/>
          <w:szCs w:val="20"/>
        </w:rPr>
        <w:t xml:space="preserve"> </w:t>
      </w:r>
      <w:r w:rsidR="008225FC">
        <w:rPr>
          <w:rFonts w:cs="Arial"/>
          <w:color w:val="000000"/>
          <w:sz w:val="20"/>
          <w:szCs w:val="20"/>
        </w:rPr>
        <w:t xml:space="preserve">revisão sistemática com </w:t>
      </w:r>
      <w:proofErr w:type="spellStart"/>
      <w:r w:rsidR="008225FC">
        <w:rPr>
          <w:rFonts w:cs="Arial"/>
          <w:color w:val="000000"/>
          <w:sz w:val="20"/>
          <w:szCs w:val="20"/>
        </w:rPr>
        <w:t>metanálise</w:t>
      </w:r>
      <w:proofErr w:type="spellEnd"/>
      <w:r w:rsidR="008225FC">
        <w:rPr>
          <w:rFonts w:cs="Arial"/>
          <w:color w:val="000000"/>
          <w:sz w:val="20"/>
          <w:szCs w:val="20"/>
        </w:rPr>
        <w:t xml:space="preserve"> de Ensaios Clínicos Randomizados e Controlados (ECRC)</w:t>
      </w:r>
      <w:r w:rsidR="00E233C5">
        <w:rPr>
          <w:rFonts w:cs="Arial"/>
          <w:color w:val="000000"/>
          <w:sz w:val="20"/>
          <w:szCs w:val="20"/>
        </w:rPr>
        <w:t xml:space="preserve"> que combinaram programas de exercício físico (EF) com programas de educação e promoção de saúde para aumentar a prática de AF em idosos sedentários</w:t>
      </w:r>
      <w:r w:rsidR="008225FC">
        <w:rPr>
          <w:rFonts w:cs="Arial"/>
          <w:color w:val="000000"/>
          <w:sz w:val="20"/>
          <w:szCs w:val="20"/>
          <w:shd w:val="clear" w:color="auto" w:fill="FFFFFF"/>
        </w:rPr>
        <w:t>.</w:t>
      </w:r>
      <w:r w:rsidR="005F4362" w:rsidRPr="005F4362">
        <w:rPr>
          <w:rFonts w:cs="Arial"/>
          <w:color w:val="000000"/>
          <w:sz w:val="20"/>
          <w:szCs w:val="20"/>
          <w:shd w:val="clear" w:color="auto" w:fill="FFFFFF"/>
        </w:rPr>
        <w:t xml:space="preserve"> 5 ECRC foram</w:t>
      </w:r>
      <w:r w:rsidR="0001416B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5F4362" w:rsidRPr="005F4362">
        <w:rPr>
          <w:rFonts w:cs="Arial"/>
          <w:color w:val="000000"/>
          <w:sz w:val="20"/>
          <w:szCs w:val="20"/>
          <w:shd w:val="clear" w:color="auto" w:fill="FFFFFF"/>
        </w:rPr>
        <w:t>elegíveis.</w:t>
      </w:r>
      <w:r w:rsidR="005F4362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546EDC">
        <w:rPr>
          <w:rFonts w:cs="Arial"/>
          <w:color w:val="000000"/>
          <w:sz w:val="20"/>
          <w:szCs w:val="20"/>
          <w:shd w:val="clear" w:color="auto" w:fill="FFFFFF"/>
        </w:rPr>
        <w:t>Os estudos tiveram perfil</w:t>
      </w:r>
      <w:r w:rsidR="005F4362" w:rsidRPr="005F4362">
        <w:rPr>
          <w:rFonts w:cs="Arial"/>
          <w:color w:val="000000"/>
          <w:sz w:val="20"/>
          <w:szCs w:val="20"/>
          <w:shd w:val="clear" w:color="auto" w:fill="FFFFFF"/>
        </w:rPr>
        <w:t xml:space="preserve"> motivacional</w:t>
      </w:r>
      <w:r w:rsidR="0001416B">
        <w:rPr>
          <w:rFonts w:cs="Arial"/>
          <w:color w:val="000000"/>
          <w:sz w:val="20"/>
          <w:szCs w:val="20"/>
          <w:shd w:val="clear" w:color="auto" w:fill="FFFFFF"/>
        </w:rPr>
        <w:t xml:space="preserve">, baseados em </w:t>
      </w:r>
      <w:r w:rsidR="005F4362" w:rsidRPr="005F4362">
        <w:rPr>
          <w:rFonts w:cs="Arial"/>
          <w:color w:val="000000"/>
          <w:sz w:val="20"/>
          <w:szCs w:val="20"/>
          <w:shd w:val="clear" w:color="auto" w:fill="FFFFFF"/>
        </w:rPr>
        <w:t>teo</w:t>
      </w:r>
      <w:r w:rsidR="006E6FF7">
        <w:rPr>
          <w:rFonts w:cs="Arial"/>
          <w:color w:val="000000"/>
          <w:sz w:val="20"/>
          <w:szCs w:val="20"/>
          <w:shd w:val="clear" w:color="auto" w:fill="FFFFFF"/>
        </w:rPr>
        <w:t>rias de mudança de comportamento</w:t>
      </w:r>
      <w:r w:rsidR="005F4362">
        <w:rPr>
          <w:rFonts w:cs="Arial"/>
          <w:color w:val="000000"/>
          <w:sz w:val="20"/>
          <w:szCs w:val="20"/>
          <w:shd w:val="clear" w:color="auto" w:fill="FFFFFF"/>
        </w:rPr>
        <w:t xml:space="preserve">. </w:t>
      </w:r>
      <w:r w:rsidR="005F4362" w:rsidRPr="005F4362">
        <w:rPr>
          <w:rFonts w:cs="Arial"/>
          <w:color w:val="000000"/>
          <w:sz w:val="20"/>
          <w:szCs w:val="20"/>
          <w:shd w:val="clear" w:color="auto" w:fill="FFFFFF"/>
        </w:rPr>
        <w:t>Resultados significativos na AF em curto</w:t>
      </w:r>
      <w:r w:rsidR="003A6C1A">
        <w:rPr>
          <w:rFonts w:cs="Arial"/>
          <w:color w:val="000000"/>
          <w:sz w:val="20"/>
          <w:szCs w:val="20"/>
          <w:shd w:val="clear" w:color="auto" w:fill="FFFFFF"/>
        </w:rPr>
        <w:t xml:space="preserve"> e </w:t>
      </w:r>
      <w:r w:rsidR="005F4362" w:rsidRPr="005F4362">
        <w:rPr>
          <w:rFonts w:cs="Arial"/>
          <w:color w:val="000000"/>
          <w:sz w:val="20"/>
          <w:szCs w:val="20"/>
          <w:shd w:val="clear" w:color="auto" w:fill="FFFFFF"/>
        </w:rPr>
        <w:t xml:space="preserve">longo </w:t>
      </w:r>
      <w:r w:rsidR="005F4362">
        <w:rPr>
          <w:rFonts w:cs="Arial"/>
          <w:color w:val="000000"/>
          <w:sz w:val="20"/>
          <w:szCs w:val="20"/>
          <w:shd w:val="clear" w:color="auto" w:fill="FFFFFF"/>
        </w:rPr>
        <w:t>prazo</w:t>
      </w:r>
      <w:r w:rsidR="0001416B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5F4362" w:rsidRPr="005F4362">
        <w:rPr>
          <w:rFonts w:cs="Arial"/>
          <w:color w:val="000000"/>
          <w:sz w:val="20"/>
          <w:szCs w:val="20"/>
          <w:shd w:val="clear" w:color="auto" w:fill="FFFFFF"/>
        </w:rPr>
        <w:t>foram observados</w:t>
      </w:r>
      <w:r w:rsidR="0001416B">
        <w:rPr>
          <w:rFonts w:cs="Arial"/>
          <w:color w:val="000000"/>
          <w:sz w:val="20"/>
          <w:szCs w:val="20"/>
          <w:shd w:val="clear" w:color="auto" w:fill="FFFFFF"/>
        </w:rPr>
        <w:t xml:space="preserve">. </w:t>
      </w:r>
      <w:r w:rsidR="00E233C5">
        <w:rPr>
          <w:rFonts w:cs="Arial"/>
          <w:color w:val="000000"/>
          <w:sz w:val="20"/>
          <w:szCs w:val="20"/>
          <w:shd w:val="clear" w:color="auto" w:fill="FFFFFF"/>
        </w:rPr>
        <w:t xml:space="preserve">Com isso, </w:t>
      </w:r>
      <w:r w:rsidR="003A6C1A">
        <w:rPr>
          <w:rFonts w:cs="Arial"/>
          <w:color w:val="000000"/>
          <w:sz w:val="20"/>
          <w:szCs w:val="20"/>
          <w:shd w:val="clear" w:color="auto" w:fill="FFFFFF"/>
        </w:rPr>
        <w:t>p</w:t>
      </w:r>
      <w:r w:rsidR="005F4362" w:rsidRPr="005F4362">
        <w:rPr>
          <w:rFonts w:cs="Arial"/>
          <w:color w:val="000000"/>
          <w:sz w:val="20"/>
          <w:szCs w:val="20"/>
          <w:shd w:val="clear" w:color="auto" w:fill="FFFFFF"/>
        </w:rPr>
        <w:t xml:space="preserve">rogramas de </w:t>
      </w:r>
      <w:r w:rsidR="00E233C5">
        <w:rPr>
          <w:rFonts w:cs="Arial"/>
          <w:color w:val="000000"/>
          <w:sz w:val="20"/>
          <w:szCs w:val="20"/>
          <w:shd w:val="clear" w:color="auto" w:fill="FFFFFF"/>
        </w:rPr>
        <w:t>EF</w:t>
      </w:r>
      <w:r w:rsidR="00E233C5" w:rsidRPr="005F4362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5F4362" w:rsidRPr="005F4362">
        <w:rPr>
          <w:rFonts w:cs="Arial"/>
          <w:color w:val="000000"/>
          <w:sz w:val="20"/>
          <w:szCs w:val="20"/>
          <w:shd w:val="clear" w:color="auto" w:fill="FFFFFF"/>
        </w:rPr>
        <w:t>com</w:t>
      </w:r>
      <w:r w:rsidR="00E233C5">
        <w:rPr>
          <w:rFonts w:cs="Arial"/>
          <w:color w:val="000000"/>
          <w:sz w:val="20"/>
          <w:szCs w:val="20"/>
          <w:shd w:val="clear" w:color="auto" w:fill="FFFFFF"/>
        </w:rPr>
        <w:t>binados com</w:t>
      </w:r>
      <w:r w:rsidR="005F4362" w:rsidRPr="005F4362">
        <w:rPr>
          <w:rFonts w:cs="Arial"/>
          <w:color w:val="000000"/>
          <w:sz w:val="20"/>
          <w:szCs w:val="20"/>
          <w:shd w:val="clear" w:color="auto" w:fill="FFFFFF"/>
        </w:rPr>
        <w:t xml:space="preserve"> estratégias de educação e promoção da saúde </w:t>
      </w:r>
      <w:r w:rsidR="0001416B">
        <w:rPr>
          <w:rFonts w:cs="Arial"/>
          <w:color w:val="000000"/>
          <w:sz w:val="20"/>
          <w:szCs w:val="20"/>
          <w:shd w:val="clear" w:color="auto" w:fill="FFFFFF"/>
        </w:rPr>
        <w:t>podem</w:t>
      </w:r>
      <w:r w:rsidR="005F4362" w:rsidRPr="005F4362">
        <w:rPr>
          <w:rFonts w:cs="Arial"/>
          <w:color w:val="000000"/>
          <w:sz w:val="20"/>
          <w:szCs w:val="20"/>
          <w:shd w:val="clear" w:color="auto" w:fill="FFFFFF"/>
        </w:rPr>
        <w:t xml:space="preserve"> aumentar o nível de AF em idosos sedentários</w:t>
      </w:r>
      <w:r w:rsidR="005F4362">
        <w:rPr>
          <w:rFonts w:cs="Arial"/>
          <w:color w:val="000000"/>
          <w:sz w:val="20"/>
          <w:szCs w:val="20"/>
          <w:shd w:val="clear" w:color="auto" w:fill="FFFFFF"/>
        </w:rPr>
        <w:t>.</w:t>
      </w:r>
    </w:p>
    <w:p w14:paraId="5E030843" w14:textId="7438278E" w:rsidR="00E233C5" w:rsidRPr="00AB447C" w:rsidRDefault="00191423" w:rsidP="00AB447C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D1ECFD0">
        <w:rPr>
          <w:rFonts w:cs="Arial"/>
          <w:b/>
          <w:bCs/>
        </w:rPr>
        <w:t>Palavras-chave:</w:t>
      </w:r>
      <w:r w:rsidRPr="0D1ECFD0">
        <w:rPr>
          <w:rFonts w:cs="Arial"/>
        </w:rPr>
        <w:t xml:space="preserve"> </w:t>
      </w:r>
      <w:r w:rsidR="002C4C09" w:rsidRPr="002C4C09">
        <w:rPr>
          <w:rFonts w:cs="Arial"/>
          <w:sz w:val="20"/>
          <w:szCs w:val="20"/>
        </w:rPr>
        <w:t xml:space="preserve">Educação em saúde; Promoção de saúde; Atividade física; Exercício físico; </w:t>
      </w:r>
      <w:proofErr w:type="gramStart"/>
      <w:r w:rsidR="002C4C09" w:rsidRPr="002C4C09">
        <w:rPr>
          <w:rFonts w:cs="Arial"/>
          <w:sz w:val="20"/>
          <w:szCs w:val="20"/>
        </w:rPr>
        <w:t>Idoso</w:t>
      </w:r>
      <w:proofErr w:type="gramEnd"/>
      <w:r w:rsidR="00E233C5">
        <w:rPr>
          <w:rFonts w:cs="Arial"/>
          <w:b/>
        </w:rPr>
        <w:br w:type="page"/>
      </w:r>
    </w:p>
    <w:p w14:paraId="51214E18" w14:textId="0B6C8A51" w:rsidR="00191423" w:rsidRPr="00F2333F" w:rsidRDefault="00191423" w:rsidP="008E1111">
      <w:pPr>
        <w:spacing w:line="276" w:lineRule="auto"/>
        <w:rPr>
          <w:rFonts w:cs="Arial"/>
          <w:b/>
        </w:rPr>
      </w:pPr>
      <w:r w:rsidRPr="00F2333F">
        <w:rPr>
          <w:rFonts w:cs="Arial"/>
          <w:b/>
        </w:rPr>
        <w:lastRenderedPageBreak/>
        <w:t>INTRODUÇÃO</w:t>
      </w:r>
    </w:p>
    <w:p w14:paraId="05BDDB12" w14:textId="77777777" w:rsidR="00191423" w:rsidRPr="00F2333F" w:rsidRDefault="00191423" w:rsidP="00191423">
      <w:pPr>
        <w:spacing w:line="276" w:lineRule="auto"/>
        <w:rPr>
          <w:rFonts w:cs="Arial"/>
          <w:b/>
        </w:rPr>
      </w:pPr>
    </w:p>
    <w:p w14:paraId="2C6BFCA8" w14:textId="55B6375E" w:rsidR="001531AB" w:rsidRPr="001531AB" w:rsidRDefault="0449E62B" w:rsidP="001531AB">
      <w:pPr>
        <w:spacing w:line="240" w:lineRule="auto"/>
        <w:ind w:firstLine="708"/>
        <w:rPr>
          <w:rFonts w:cs="Arial"/>
        </w:rPr>
      </w:pPr>
      <w:r w:rsidRPr="0449E62B">
        <w:rPr>
          <w:rFonts w:cs="Arial"/>
        </w:rPr>
        <w:t>De acordo com os dados do Instituto Brasileiro de Geografia e Estatística (IBGE), atualmente no Brasil existem cerca de 30 milhões de idosos que representam 14% de toda população, com estimativas para alcançar cerca de 66 milhões em 2050, sendo o triplo da população idosa existente em 2010 (BRASIL, 2018).  Ao longo do processo de envelhecimento, há o aumento do surgimento de doenças crônicas como a diabetes, a hipertensão arterial sistêmica, a doença de Alzheimer, a depressão, entre outras, interferindo na independência e autonomia dos idosos (BOSS</w:t>
      </w:r>
      <w:r w:rsidR="003D1554">
        <w:rPr>
          <w:rFonts w:cs="Arial"/>
        </w:rPr>
        <w:t>;</w:t>
      </w:r>
      <w:r w:rsidRPr="0449E62B">
        <w:rPr>
          <w:rFonts w:cs="Arial"/>
        </w:rPr>
        <w:t xml:space="preserve"> SEEGMILLER, 1981). Desse modo, é de extrema importância priorizar a preservação das funções físicas e cognitivas. </w:t>
      </w:r>
    </w:p>
    <w:p w14:paraId="45C880E3" w14:textId="77777777" w:rsidR="001531AB" w:rsidRPr="001531AB" w:rsidRDefault="001531AB" w:rsidP="001531AB">
      <w:pPr>
        <w:spacing w:line="240" w:lineRule="auto"/>
        <w:ind w:firstLine="708"/>
        <w:rPr>
          <w:rFonts w:cs="Arial"/>
        </w:rPr>
      </w:pPr>
      <w:r w:rsidRPr="001531AB">
        <w:rPr>
          <w:rFonts w:cs="Arial"/>
        </w:rPr>
        <w:t xml:space="preserve">A prática regular de atividade física (AF) é uma estratégia recomendada com o intuito de retardar os efeitos progressivos dos declínios funcionais e cognitivos decorrentes do envelhecimento (NORTHEY </w:t>
      </w:r>
      <w:r w:rsidRPr="0067321F">
        <w:rPr>
          <w:rFonts w:cs="Arial"/>
          <w:i/>
        </w:rPr>
        <w:t>et al</w:t>
      </w:r>
      <w:r w:rsidRPr="001531AB">
        <w:rPr>
          <w:rFonts w:cs="Arial"/>
        </w:rPr>
        <w:t xml:space="preserve">., 2018; OLIVEIRA </w:t>
      </w:r>
      <w:r w:rsidRPr="0067321F">
        <w:rPr>
          <w:rFonts w:cs="Arial"/>
          <w:i/>
        </w:rPr>
        <w:t>et al</w:t>
      </w:r>
      <w:r w:rsidRPr="001531AB">
        <w:rPr>
          <w:rFonts w:cs="Arial"/>
        </w:rPr>
        <w:t xml:space="preserve">., 2019). Embora haja uma vasta evidência dos inúmeros benefícios que a prática regular de AF traz para essa população, um grande número de idosos continuam sedentários ou insuficientemente ativos (GUTHOLD </w:t>
      </w:r>
      <w:r w:rsidRPr="0067321F">
        <w:rPr>
          <w:rFonts w:cs="Arial"/>
          <w:i/>
        </w:rPr>
        <w:t>et al</w:t>
      </w:r>
      <w:r w:rsidRPr="001531AB">
        <w:rPr>
          <w:rFonts w:cs="Arial"/>
        </w:rPr>
        <w:t xml:space="preserve">., 2018). No Brasil, 62,7% da população idosa é considerada sedentária ou insuficientemente ativa (MENEGUCI </w:t>
      </w:r>
      <w:r w:rsidRPr="0067321F">
        <w:rPr>
          <w:rFonts w:cs="Arial"/>
          <w:i/>
        </w:rPr>
        <w:t>et al</w:t>
      </w:r>
      <w:r w:rsidRPr="001531AB">
        <w:rPr>
          <w:rFonts w:cs="Arial"/>
        </w:rPr>
        <w:t xml:space="preserve">., 2016; GUTHOLD </w:t>
      </w:r>
      <w:r w:rsidRPr="0067321F">
        <w:rPr>
          <w:rFonts w:cs="Arial"/>
          <w:i/>
        </w:rPr>
        <w:t>et al</w:t>
      </w:r>
      <w:r w:rsidRPr="001531AB">
        <w:rPr>
          <w:rFonts w:cs="Arial"/>
        </w:rPr>
        <w:t xml:space="preserve">., 2018). </w:t>
      </w:r>
    </w:p>
    <w:p w14:paraId="380565B9" w14:textId="76C2495C" w:rsidR="001531AB" w:rsidRPr="001531AB" w:rsidRDefault="001531AB" w:rsidP="001531AB">
      <w:pPr>
        <w:spacing w:line="240" w:lineRule="auto"/>
        <w:ind w:firstLine="708"/>
        <w:rPr>
          <w:rFonts w:cs="Arial"/>
        </w:rPr>
      </w:pPr>
      <w:r w:rsidRPr="001531AB">
        <w:rPr>
          <w:rFonts w:cs="Arial"/>
        </w:rPr>
        <w:t>Apesar dos programas de exercícios supervisionados terem benefícios, estudos demonstram que estes não são suficientes para obterem mudanças de comportamento plausíveis e duradouras (OLSON</w:t>
      </w:r>
      <w:r w:rsidR="003828E1">
        <w:rPr>
          <w:rFonts w:cs="Arial"/>
        </w:rPr>
        <w:t xml:space="preserve">; </w:t>
      </w:r>
      <w:r w:rsidRPr="001531AB">
        <w:rPr>
          <w:rFonts w:cs="Arial"/>
        </w:rPr>
        <w:t xml:space="preserve">MCAULEY, 2015). A não manutenção do nível de AF após os exercícios supervisionados pode ser decorrente da falta de motivação e da dificuldade de incorporar fatores referentes à mudança de hábitos relacionados ao idoso (OPDENACKER </w:t>
      </w:r>
      <w:r w:rsidRPr="0067321F">
        <w:rPr>
          <w:rFonts w:cs="Arial"/>
          <w:i/>
        </w:rPr>
        <w:t>et al</w:t>
      </w:r>
      <w:r w:rsidRPr="001531AB">
        <w:rPr>
          <w:rFonts w:cs="Arial"/>
        </w:rPr>
        <w:t xml:space="preserve">., 2008). </w:t>
      </w:r>
    </w:p>
    <w:p w14:paraId="5635AC5B" w14:textId="3F180E13" w:rsidR="00BF34FC" w:rsidRDefault="001531AB" w:rsidP="00BF34FC">
      <w:pPr>
        <w:spacing w:line="240" w:lineRule="auto"/>
        <w:ind w:firstLine="708"/>
        <w:rPr>
          <w:rFonts w:cs="Arial"/>
        </w:rPr>
      </w:pPr>
      <w:r w:rsidRPr="001531AB">
        <w:rPr>
          <w:rFonts w:cs="Arial"/>
        </w:rPr>
        <w:lastRenderedPageBreak/>
        <w:t xml:space="preserve">Diante disso, além das intervenções que apenas promovem a prática de exercício físico, é necessário considerar as intervenções baseadas na promoção de educação em saúde, pois são importantes para a estabilidade da autonomia e melhora </w:t>
      </w:r>
      <w:proofErr w:type="gramStart"/>
      <w:r w:rsidRPr="001531AB">
        <w:rPr>
          <w:rFonts w:cs="Arial"/>
        </w:rPr>
        <w:t>dos estilo</w:t>
      </w:r>
      <w:proofErr w:type="gramEnd"/>
      <w:r w:rsidRPr="001531AB">
        <w:rPr>
          <w:rFonts w:cs="Arial"/>
        </w:rPr>
        <w:t xml:space="preserve"> de vida de idoso</w:t>
      </w:r>
      <w:r w:rsidR="002726C9">
        <w:rPr>
          <w:rFonts w:cs="Arial"/>
        </w:rPr>
        <w:t>, não se</w:t>
      </w:r>
      <w:r w:rsidRPr="001531AB">
        <w:rPr>
          <w:rFonts w:cs="Arial"/>
        </w:rPr>
        <w:t xml:space="preserve"> restring</w:t>
      </w:r>
      <w:r w:rsidR="002726C9">
        <w:rPr>
          <w:rFonts w:cs="Arial"/>
        </w:rPr>
        <w:t>indo</w:t>
      </w:r>
      <w:r w:rsidRPr="001531AB">
        <w:rPr>
          <w:rFonts w:cs="Arial"/>
        </w:rPr>
        <w:t xml:space="preserve"> a propagar o conhecimento para a população, </w:t>
      </w:r>
      <w:r w:rsidR="002726C9">
        <w:rPr>
          <w:rFonts w:cs="Arial"/>
        </w:rPr>
        <w:t>mas também</w:t>
      </w:r>
      <w:r w:rsidRPr="001531AB">
        <w:rPr>
          <w:rFonts w:cs="Arial"/>
        </w:rPr>
        <w:t xml:space="preserve"> cria</w:t>
      </w:r>
      <w:r w:rsidR="002726C9">
        <w:rPr>
          <w:rFonts w:cs="Arial"/>
        </w:rPr>
        <w:t>ndo</w:t>
      </w:r>
      <w:r w:rsidRPr="001531AB">
        <w:rPr>
          <w:rFonts w:cs="Arial"/>
        </w:rPr>
        <w:t xml:space="preserve"> vínculos com a comunidade, transformando o contexto social, promovendo a inclusão e gerando reflexões </w:t>
      </w:r>
      <w:r w:rsidR="005E154C">
        <w:rPr>
          <w:rFonts w:cs="Arial"/>
        </w:rPr>
        <w:t>(</w:t>
      </w:r>
      <w:r w:rsidR="005E154C" w:rsidRPr="005E154C">
        <w:rPr>
          <w:rFonts w:cs="Arial"/>
        </w:rPr>
        <w:t>NASCIMENTO</w:t>
      </w:r>
      <w:r w:rsidR="005E154C">
        <w:rPr>
          <w:rFonts w:cs="Arial"/>
        </w:rPr>
        <w:t xml:space="preserve">; </w:t>
      </w:r>
      <w:r w:rsidR="005E154C" w:rsidRPr="005E154C">
        <w:rPr>
          <w:rFonts w:cs="Arial"/>
        </w:rPr>
        <w:t>PINHEIRO,</w:t>
      </w:r>
      <w:r w:rsidR="005E154C">
        <w:rPr>
          <w:rFonts w:cs="Arial"/>
        </w:rPr>
        <w:t xml:space="preserve"> </w:t>
      </w:r>
      <w:r w:rsidR="005E154C" w:rsidRPr="005E154C">
        <w:rPr>
          <w:rFonts w:cs="Arial"/>
        </w:rPr>
        <w:t>2013</w:t>
      </w:r>
      <w:r w:rsidR="005E154C">
        <w:rPr>
          <w:rFonts w:cs="Arial"/>
        </w:rPr>
        <w:t>).</w:t>
      </w:r>
    </w:p>
    <w:p w14:paraId="52866096" w14:textId="2B87DAC6" w:rsidR="00264EA7" w:rsidRDefault="00BF34FC" w:rsidP="00BF34FC">
      <w:pPr>
        <w:spacing w:line="240" w:lineRule="auto"/>
        <w:ind w:firstLine="708"/>
        <w:rPr>
          <w:rFonts w:cs="Arial"/>
        </w:rPr>
      </w:pPr>
      <w:r>
        <w:rPr>
          <w:rFonts w:cs="Arial"/>
        </w:rPr>
        <w:t>Desse modo, diante do aumento da população idosa, que segue sedentária, da importância da prática regular de AF e dos benefícios dos programas de educação em saúde para idosos, o presente estudo objetivou r</w:t>
      </w:r>
      <w:r w:rsidRPr="00BF34FC">
        <w:rPr>
          <w:rFonts w:cs="Arial"/>
        </w:rPr>
        <w:t xml:space="preserve">ealizar uma revisão sistemática com </w:t>
      </w:r>
      <w:proofErr w:type="spellStart"/>
      <w:r w:rsidRPr="00BF34FC">
        <w:rPr>
          <w:rFonts w:cs="Arial"/>
        </w:rPr>
        <w:t>metanálise</w:t>
      </w:r>
      <w:proofErr w:type="spellEnd"/>
      <w:r w:rsidRPr="00BF34FC">
        <w:rPr>
          <w:rFonts w:cs="Arial"/>
        </w:rPr>
        <w:t xml:space="preserve"> de ECRC que combinaram programas de exercícios e estratégias de educação e promoção da saúde em sua intervenção</w:t>
      </w:r>
      <w:r>
        <w:rPr>
          <w:rFonts w:cs="Arial"/>
        </w:rPr>
        <w:t xml:space="preserve"> para</w:t>
      </w:r>
      <w:r w:rsidRPr="00BF34FC">
        <w:rPr>
          <w:rFonts w:cs="Arial"/>
        </w:rPr>
        <w:t xml:space="preserve"> aumentar o nível de AF de idosos sedentários</w:t>
      </w:r>
      <w:r>
        <w:rPr>
          <w:rFonts w:cs="Arial"/>
        </w:rPr>
        <w:t>.</w:t>
      </w:r>
      <w:r w:rsidR="00264EA7">
        <w:rPr>
          <w:rFonts w:cs="Arial"/>
        </w:rPr>
        <w:br w:type="page"/>
      </w:r>
    </w:p>
    <w:p w14:paraId="2ED634BB" w14:textId="5D825838" w:rsidR="00344F7C" w:rsidRDefault="00344F7C" w:rsidP="00344F7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  <w:r>
        <w:rPr>
          <w:rFonts w:cs="Arial"/>
          <w:b/>
        </w:rPr>
        <w:lastRenderedPageBreak/>
        <w:t>OBJETIVOS</w:t>
      </w:r>
    </w:p>
    <w:p w14:paraId="6A2B2D5A" w14:textId="0C838E7F" w:rsidR="00344F7C" w:rsidRDefault="00344F7C" w:rsidP="00344F7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</w:p>
    <w:p w14:paraId="6C7F4B63" w14:textId="6A70F362" w:rsidR="00344F7C" w:rsidRPr="00F2333F" w:rsidRDefault="00344F7C" w:rsidP="00344F7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  <w:r>
        <w:rPr>
          <w:rFonts w:cs="Arial"/>
          <w:b/>
        </w:rPr>
        <w:t>Objetivo geral</w:t>
      </w:r>
    </w:p>
    <w:p w14:paraId="6BD9A71A" w14:textId="7C8262D6" w:rsidR="00344F7C" w:rsidRDefault="001531AB" w:rsidP="001531AB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bookmarkStart w:id="0" w:name="_Hlk118621785"/>
      <w:r w:rsidRPr="001531AB">
        <w:rPr>
          <w:rFonts w:cs="Arial"/>
        </w:rPr>
        <w:t xml:space="preserve">Realizar uma revisão sistemática com </w:t>
      </w:r>
      <w:proofErr w:type="spellStart"/>
      <w:r w:rsidRPr="001531AB">
        <w:rPr>
          <w:rFonts w:cs="Arial"/>
        </w:rPr>
        <w:t>metanálise</w:t>
      </w:r>
      <w:proofErr w:type="spellEnd"/>
      <w:r w:rsidRPr="001531AB">
        <w:rPr>
          <w:rFonts w:cs="Arial"/>
        </w:rPr>
        <w:t xml:space="preserve"> de Ensaios Clínicos Randomizados e Controlados (ECRC) que combinaram programas de exercícios e estratégias de educação e promoção da saúde em sua intervenção, com o objetivo de aumentar o nível de AF de idosos sedentár</w:t>
      </w:r>
      <w:r w:rsidR="0067321F">
        <w:rPr>
          <w:rFonts w:cs="Arial"/>
        </w:rPr>
        <w:t>ios</w:t>
      </w:r>
      <w:bookmarkEnd w:id="0"/>
      <w:r w:rsidRPr="001531AB">
        <w:rPr>
          <w:rFonts w:cs="Arial"/>
        </w:rPr>
        <w:t>.</w:t>
      </w:r>
    </w:p>
    <w:p w14:paraId="17EC8AF5" w14:textId="77777777" w:rsidR="00344F7C" w:rsidRDefault="00344F7C" w:rsidP="00344F7C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689B8BE1" w14:textId="63EF3F9F" w:rsidR="00344F7C" w:rsidRDefault="00344F7C" w:rsidP="00344F7C">
      <w:pPr>
        <w:autoSpaceDE w:val="0"/>
        <w:autoSpaceDN w:val="0"/>
        <w:adjustRightInd w:val="0"/>
        <w:spacing w:line="276" w:lineRule="auto"/>
        <w:rPr>
          <w:rFonts w:cs="Arial"/>
          <w:b/>
        </w:rPr>
      </w:pPr>
      <w:r w:rsidRPr="00344F7C">
        <w:rPr>
          <w:rFonts w:cs="Arial"/>
          <w:b/>
        </w:rPr>
        <w:t>Objetivo</w:t>
      </w:r>
      <w:r>
        <w:rPr>
          <w:rFonts w:cs="Arial"/>
          <w:b/>
        </w:rPr>
        <w:t>s</w:t>
      </w:r>
      <w:r w:rsidRPr="00344F7C">
        <w:rPr>
          <w:rFonts w:cs="Arial"/>
          <w:b/>
        </w:rPr>
        <w:t xml:space="preserve"> específico</w:t>
      </w:r>
      <w:r>
        <w:rPr>
          <w:rFonts w:cs="Arial"/>
          <w:b/>
        </w:rPr>
        <w:t>s</w:t>
      </w:r>
    </w:p>
    <w:p w14:paraId="59F59061" w14:textId="4FD48CD5" w:rsidR="00344F7C" w:rsidRDefault="00344F7C" w:rsidP="001531AB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  <w:b/>
        </w:rPr>
        <w:t xml:space="preserve">- </w:t>
      </w:r>
      <w:r w:rsidR="001531AB" w:rsidRPr="001531AB">
        <w:rPr>
          <w:rFonts w:cs="Arial"/>
          <w:bCs/>
        </w:rPr>
        <w:t>Identificar os programas de exercícios e seus parâmetros;</w:t>
      </w:r>
    </w:p>
    <w:p w14:paraId="16892EB4" w14:textId="30A22FF1" w:rsidR="00344F7C" w:rsidRPr="001531AB" w:rsidRDefault="00344F7C" w:rsidP="001531AB">
      <w:pPr>
        <w:autoSpaceDE w:val="0"/>
        <w:autoSpaceDN w:val="0"/>
        <w:adjustRightInd w:val="0"/>
        <w:spacing w:line="276" w:lineRule="auto"/>
        <w:rPr>
          <w:rFonts w:cs="Arial"/>
          <w:bCs/>
        </w:rPr>
      </w:pPr>
      <w:r>
        <w:rPr>
          <w:rFonts w:cs="Arial"/>
          <w:b/>
        </w:rPr>
        <w:t xml:space="preserve">- </w:t>
      </w:r>
      <w:r w:rsidR="001531AB" w:rsidRPr="001531AB">
        <w:rPr>
          <w:rFonts w:cs="Arial"/>
          <w:bCs/>
        </w:rPr>
        <w:t>Identificar as estratégias de educação e promoção da saúde</w:t>
      </w:r>
      <w:r w:rsidR="001531AB">
        <w:rPr>
          <w:rFonts w:cs="Arial"/>
          <w:bCs/>
        </w:rPr>
        <w:t xml:space="preserve"> </w:t>
      </w:r>
      <w:r w:rsidR="001531AB" w:rsidRPr="001531AB">
        <w:rPr>
          <w:rFonts w:cs="Arial"/>
          <w:bCs/>
        </w:rPr>
        <w:t>utilizadas e suas características.</w:t>
      </w:r>
    </w:p>
    <w:p w14:paraId="27D170F4" w14:textId="77777777" w:rsidR="00344F7C" w:rsidRDefault="00344F7C">
      <w:pPr>
        <w:spacing w:line="240" w:lineRule="auto"/>
        <w:jc w:val="left"/>
        <w:rPr>
          <w:rFonts w:cs="Arial"/>
        </w:rPr>
      </w:pPr>
    </w:p>
    <w:p w14:paraId="5EFF6625" w14:textId="06FE8F02" w:rsidR="00344F7C" w:rsidRDefault="00344F7C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08343349" w14:textId="0A35E93F" w:rsidR="00191423" w:rsidRPr="00F2333F" w:rsidRDefault="00191423" w:rsidP="00344F7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  <w:r w:rsidRPr="00F2333F">
        <w:rPr>
          <w:rFonts w:cs="Arial"/>
          <w:b/>
        </w:rPr>
        <w:lastRenderedPageBreak/>
        <w:t>M</w:t>
      </w:r>
      <w:r w:rsidR="000845C6">
        <w:rPr>
          <w:rFonts w:cs="Arial"/>
          <w:b/>
        </w:rPr>
        <w:t>ETODOLOGIA</w:t>
      </w:r>
    </w:p>
    <w:p w14:paraId="134E2EA5" w14:textId="3D23954E" w:rsidR="00564EE9" w:rsidRDefault="00564EE9" w:rsidP="001531AB">
      <w:pPr>
        <w:autoSpaceDE w:val="0"/>
        <w:autoSpaceDN w:val="0"/>
        <w:adjustRightInd w:val="0"/>
        <w:spacing w:line="276" w:lineRule="auto"/>
        <w:rPr>
          <w:rFonts w:cs="Arial"/>
          <w:b/>
        </w:rPr>
      </w:pPr>
    </w:p>
    <w:p w14:paraId="5EFB741C" w14:textId="4149CB01" w:rsidR="001531AB" w:rsidRPr="001531AB" w:rsidRDefault="00153BBD" w:rsidP="00153BBD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>
        <w:rPr>
          <w:rFonts w:cs="Arial"/>
        </w:rPr>
        <w:t xml:space="preserve">Trata-se de </w:t>
      </w:r>
      <w:r w:rsidR="001531AB" w:rsidRPr="001531AB">
        <w:rPr>
          <w:rFonts w:cs="Arial"/>
        </w:rPr>
        <w:t xml:space="preserve">uma Revisão Sistemática com </w:t>
      </w:r>
      <w:proofErr w:type="spellStart"/>
      <w:r w:rsidR="001531AB" w:rsidRPr="001531AB">
        <w:rPr>
          <w:rFonts w:cs="Arial"/>
        </w:rPr>
        <w:t>Metanálise</w:t>
      </w:r>
      <w:proofErr w:type="spellEnd"/>
      <w:r>
        <w:rPr>
          <w:rFonts w:cs="Arial"/>
        </w:rPr>
        <w:t>, com</w:t>
      </w:r>
      <w:r w:rsidR="001531AB" w:rsidRPr="001531AB">
        <w:rPr>
          <w:rFonts w:cs="Arial"/>
        </w:rPr>
        <w:t xml:space="preserve"> protocolo</w:t>
      </w:r>
      <w:r>
        <w:rPr>
          <w:rFonts w:cs="Arial"/>
        </w:rPr>
        <w:t xml:space="preserve"> </w:t>
      </w:r>
      <w:r w:rsidR="001531AB" w:rsidRPr="001531AB">
        <w:rPr>
          <w:rFonts w:cs="Arial"/>
        </w:rPr>
        <w:t>registrado no banco de dados do PROSPERO</w:t>
      </w:r>
      <w:r w:rsidR="0001416B">
        <w:rPr>
          <w:rFonts w:cs="Arial"/>
        </w:rPr>
        <w:t xml:space="preserve"> sob código de registro </w:t>
      </w:r>
      <w:r w:rsidR="001531AB" w:rsidRPr="001531AB">
        <w:rPr>
          <w:rFonts w:cs="Arial"/>
        </w:rPr>
        <w:t>CRD42020152862.</w:t>
      </w:r>
      <w:r>
        <w:rPr>
          <w:rFonts w:cs="Arial"/>
        </w:rPr>
        <w:t xml:space="preserve"> </w:t>
      </w:r>
      <w:r w:rsidR="001531AB" w:rsidRPr="001531AB">
        <w:rPr>
          <w:rFonts w:cs="Arial"/>
        </w:rPr>
        <w:t>A busca foi realizada entre dezembro de 2019 a janeiro de 2020, nas bases de dados eletrônicas: LILACS, MEDLINE/</w:t>
      </w:r>
      <w:proofErr w:type="spellStart"/>
      <w:r w:rsidR="001531AB" w:rsidRPr="001531AB">
        <w:rPr>
          <w:rFonts w:cs="Arial"/>
        </w:rPr>
        <w:t>PubMed</w:t>
      </w:r>
      <w:proofErr w:type="spellEnd"/>
      <w:r w:rsidR="001531AB" w:rsidRPr="001531AB">
        <w:rPr>
          <w:rFonts w:cs="Arial"/>
        </w:rPr>
        <w:t xml:space="preserve">, SciELO, </w:t>
      </w:r>
      <w:proofErr w:type="spellStart"/>
      <w:r w:rsidR="001531AB" w:rsidRPr="001531AB">
        <w:rPr>
          <w:rFonts w:cs="Arial"/>
        </w:rPr>
        <w:t>PEDro</w:t>
      </w:r>
      <w:proofErr w:type="spellEnd"/>
      <w:r w:rsidR="001531AB" w:rsidRPr="001531AB">
        <w:rPr>
          <w:rFonts w:cs="Arial"/>
        </w:rPr>
        <w:t xml:space="preserve">, </w:t>
      </w:r>
      <w:r w:rsidR="0001416B" w:rsidRPr="0001416B">
        <w:rPr>
          <w:rFonts w:cs="Arial"/>
        </w:rPr>
        <w:t>CENTRAL</w:t>
      </w:r>
      <w:r w:rsidR="001531AB" w:rsidRPr="0001416B">
        <w:rPr>
          <w:rFonts w:cs="Arial"/>
        </w:rPr>
        <w:t>,</w:t>
      </w:r>
      <w:r w:rsidR="001531AB" w:rsidRPr="001531AB">
        <w:rPr>
          <w:rFonts w:cs="Arial"/>
        </w:rPr>
        <w:t xml:space="preserve"> </w:t>
      </w:r>
      <w:proofErr w:type="spellStart"/>
      <w:r w:rsidR="001531AB" w:rsidRPr="001531AB">
        <w:rPr>
          <w:rFonts w:cs="Arial"/>
        </w:rPr>
        <w:t>ScienceDirect</w:t>
      </w:r>
      <w:proofErr w:type="spellEnd"/>
      <w:r w:rsidR="001531AB" w:rsidRPr="001531AB">
        <w:rPr>
          <w:rFonts w:cs="Arial"/>
        </w:rPr>
        <w:t xml:space="preserve"> e Scopus, com as palavras-chave: Atividade física (</w:t>
      </w:r>
      <w:proofErr w:type="spellStart"/>
      <w:r w:rsidR="001531AB" w:rsidRPr="001531AB">
        <w:rPr>
          <w:rFonts w:cs="Arial"/>
          <w:i/>
          <w:iCs/>
        </w:rPr>
        <w:t>Physical</w:t>
      </w:r>
      <w:proofErr w:type="spellEnd"/>
      <w:r w:rsidR="001531AB" w:rsidRPr="001531AB">
        <w:rPr>
          <w:rFonts w:cs="Arial"/>
          <w:i/>
          <w:iCs/>
        </w:rPr>
        <w:t xml:space="preserve"> </w:t>
      </w:r>
      <w:proofErr w:type="spellStart"/>
      <w:r w:rsidR="001531AB" w:rsidRPr="001531AB">
        <w:rPr>
          <w:rFonts w:cs="Arial"/>
          <w:i/>
          <w:iCs/>
        </w:rPr>
        <w:t>activity</w:t>
      </w:r>
      <w:proofErr w:type="spellEnd"/>
      <w:r w:rsidR="001531AB" w:rsidRPr="001531AB">
        <w:rPr>
          <w:rFonts w:cs="Arial"/>
        </w:rPr>
        <w:t>), Exercício (</w:t>
      </w:r>
      <w:proofErr w:type="spellStart"/>
      <w:r w:rsidR="001531AB" w:rsidRPr="001531AB">
        <w:rPr>
          <w:rFonts w:cs="Arial"/>
          <w:i/>
          <w:iCs/>
        </w:rPr>
        <w:t>Exercise</w:t>
      </w:r>
      <w:proofErr w:type="spellEnd"/>
      <w:r w:rsidR="001531AB" w:rsidRPr="001531AB">
        <w:rPr>
          <w:rFonts w:cs="Arial"/>
        </w:rPr>
        <w:t>), Educação (</w:t>
      </w:r>
      <w:proofErr w:type="spellStart"/>
      <w:r w:rsidR="001531AB" w:rsidRPr="001531AB">
        <w:rPr>
          <w:rFonts w:cs="Arial"/>
          <w:i/>
          <w:iCs/>
        </w:rPr>
        <w:t>Education</w:t>
      </w:r>
      <w:proofErr w:type="spellEnd"/>
      <w:r w:rsidR="001531AB" w:rsidRPr="001531AB">
        <w:rPr>
          <w:rFonts w:cs="Arial"/>
        </w:rPr>
        <w:t>),</w:t>
      </w:r>
      <w:r w:rsidR="001531AB">
        <w:rPr>
          <w:rFonts w:cs="Arial"/>
        </w:rPr>
        <w:t xml:space="preserve"> </w:t>
      </w:r>
      <w:r w:rsidR="001531AB" w:rsidRPr="001531AB">
        <w:rPr>
          <w:rFonts w:cs="Arial"/>
        </w:rPr>
        <w:t>Educação em</w:t>
      </w:r>
      <w:r w:rsidR="001531AB">
        <w:rPr>
          <w:rFonts w:cs="Arial"/>
        </w:rPr>
        <w:t xml:space="preserve"> </w:t>
      </w:r>
      <w:r w:rsidR="001531AB" w:rsidRPr="001531AB">
        <w:rPr>
          <w:rFonts w:cs="Arial"/>
        </w:rPr>
        <w:t>saúde (</w:t>
      </w:r>
      <w:proofErr w:type="gramStart"/>
      <w:r w:rsidR="001531AB" w:rsidRPr="001531AB">
        <w:rPr>
          <w:rFonts w:cs="Arial"/>
          <w:i/>
          <w:iCs/>
        </w:rPr>
        <w:t xml:space="preserve">Health  </w:t>
      </w:r>
      <w:proofErr w:type="spellStart"/>
      <w:r w:rsidR="001531AB" w:rsidRPr="001531AB">
        <w:rPr>
          <w:rFonts w:cs="Arial"/>
          <w:i/>
          <w:iCs/>
        </w:rPr>
        <w:t>education</w:t>
      </w:r>
      <w:proofErr w:type="spellEnd"/>
      <w:proofErr w:type="gramEnd"/>
      <w:r w:rsidR="001531AB" w:rsidRPr="001531AB">
        <w:rPr>
          <w:rFonts w:cs="Arial"/>
        </w:rPr>
        <w:t>), Promoção de saúde (</w:t>
      </w:r>
      <w:r w:rsidR="001531AB" w:rsidRPr="004A7D52">
        <w:rPr>
          <w:rFonts w:cs="Arial"/>
          <w:i/>
          <w:iCs/>
        </w:rPr>
        <w:t xml:space="preserve">Health </w:t>
      </w:r>
      <w:proofErr w:type="spellStart"/>
      <w:r w:rsidR="001531AB" w:rsidRPr="004A7D52">
        <w:rPr>
          <w:rFonts w:cs="Arial"/>
          <w:i/>
          <w:iCs/>
        </w:rPr>
        <w:t>promotion</w:t>
      </w:r>
      <w:proofErr w:type="spellEnd"/>
      <w:r w:rsidR="001531AB" w:rsidRPr="001531AB">
        <w:rPr>
          <w:rFonts w:cs="Arial"/>
        </w:rPr>
        <w:t>)</w:t>
      </w:r>
      <w:r w:rsidR="001531AB">
        <w:rPr>
          <w:rFonts w:cs="Arial"/>
        </w:rPr>
        <w:t xml:space="preserve"> </w:t>
      </w:r>
      <w:r w:rsidR="001531AB" w:rsidRPr="001531AB">
        <w:rPr>
          <w:rFonts w:cs="Arial"/>
        </w:rPr>
        <w:t>e</w:t>
      </w:r>
      <w:r w:rsidR="001531AB">
        <w:rPr>
          <w:rFonts w:cs="Arial"/>
        </w:rPr>
        <w:t xml:space="preserve"> </w:t>
      </w:r>
      <w:r w:rsidR="001531AB" w:rsidRPr="001531AB">
        <w:rPr>
          <w:rFonts w:cs="Arial"/>
        </w:rPr>
        <w:t>Idosos (</w:t>
      </w:r>
      <w:proofErr w:type="spellStart"/>
      <w:r w:rsidR="001531AB" w:rsidRPr="001531AB">
        <w:rPr>
          <w:rFonts w:cs="Arial"/>
          <w:i/>
          <w:iCs/>
        </w:rPr>
        <w:t>Older</w:t>
      </w:r>
      <w:proofErr w:type="spellEnd"/>
      <w:r w:rsidR="001531AB" w:rsidRPr="001531AB">
        <w:rPr>
          <w:rFonts w:cs="Arial"/>
          <w:i/>
          <w:iCs/>
        </w:rPr>
        <w:t xml:space="preserve"> </w:t>
      </w:r>
      <w:proofErr w:type="spellStart"/>
      <w:r w:rsidR="001531AB" w:rsidRPr="001531AB">
        <w:rPr>
          <w:rFonts w:cs="Arial"/>
          <w:i/>
          <w:iCs/>
        </w:rPr>
        <w:t>adults</w:t>
      </w:r>
      <w:proofErr w:type="spellEnd"/>
      <w:r w:rsidR="001531AB" w:rsidRPr="001531AB">
        <w:rPr>
          <w:rFonts w:cs="Arial"/>
          <w:i/>
          <w:iCs/>
        </w:rPr>
        <w:t>/</w:t>
      </w:r>
      <w:proofErr w:type="spellStart"/>
      <w:r w:rsidR="001531AB" w:rsidRPr="001531AB">
        <w:rPr>
          <w:rFonts w:cs="Arial"/>
          <w:i/>
          <w:iCs/>
        </w:rPr>
        <w:t>Elderly</w:t>
      </w:r>
      <w:proofErr w:type="spellEnd"/>
      <w:r w:rsidR="001531AB" w:rsidRPr="001531AB">
        <w:rPr>
          <w:rFonts w:cs="Arial"/>
        </w:rPr>
        <w:t>).</w:t>
      </w:r>
    </w:p>
    <w:p w14:paraId="192393E0" w14:textId="4AF29B60" w:rsidR="001531AB" w:rsidRDefault="001531AB" w:rsidP="00153BBD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 w:rsidRPr="001531AB">
        <w:rPr>
          <w:rFonts w:cs="Arial"/>
        </w:rPr>
        <w:t xml:space="preserve">Os estudos </w:t>
      </w:r>
      <w:r w:rsidR="00153BBD">
        <w:rPr>
          <w:rFonts w:cs="Arial"/>
        </w:rPr>
        <w:t xml:space="preserve">identificados </w:t>
      </w:r>
      <w:r w:rsidRPr="001531AB">
        <w:rPr>
          <w:rFonts w:cs="Arial"/>
        </w:rPr>
        <w:t>passaram por triagem</w:t>
      </w:r>
      <w:r w:rsidR="00153BBD">
        <w:rPr>
          <w:rFonts w:cs="Arial"/>
        </w:rPr>
        <w:t xml:space="preserve"> e, e</w:t>
      </w:r>
      <w:r w:rsidRPr="001531AB">
        <w:rPr>
          <w:rFonts w:cs="Arial"/>
        </w:rPr>
        <w:t>m seguida, os textos foram analisados integralmente</w:t>
      </w:r>
      <w:r w:rsidR="00153BBD">
        <w:rPr>
          <w:rFonts w:cs="Arial"/>
        </w:rPr>
        <w:t xml:space="preserve">, sendo </w:t>
      </w:r>
      <w:r w:rsidRPr="001531AB">
        <w:rPr>
          <w:rFonts w:cs="Arial"/>
        </w:rPr>
        <w:t>coletados dados da</w:t>
      </w:r>
      <w:r w:rsidR="00153BBD">
        <w:rPr>
          <w:rFonts w:cs="Arial"/>
        </w:rPr>
        <w:t>s</w:t>
      </w:r>
      <w:r w:rsidRPr="001531AB">
        <w:rPr>
          <w:rFonts w:cs="Arial"/>
        </w:rPr>
        <w:t xml:space="preserve"> características da amostra, intervenções, parâmetros do exercício, características das estratégias de educação e promoção da saúde, duração da intervenção, instrumentos de avaliação da AF, grupo comparador e resultados. </w:t>
      </w:r>
      <w:r w:rsidR="006612B5">
        <w:rPr>
          <w:rFonts w:cs="Arial"/>
        </w:rPr>
        <w:t xml:space="preserve">Foi realizada uma </w:t>
      </w:r>
      <w:r w:rsidR="00153BBD">
        <w:rPr>
          <w:rFonts w:cs="Arial"/>
        </w:rPr>
        <w:t>análise do risco de viés dos estudos incluídos</w:t>
      </w:r>
      <w:r w:rsidR="004E62BC">
        <w:rPr>
          <w:rFonts w:cs="Arial"/>
        </w:rPr>
        <w:t xml:space="preserve"> </w:t>
      </w:r>
      <w:r w:rsidR="003A6C1A">
        <w:rPr>
          <w:rFonts w:cs="Arial"/>
        </w:rPr>
        <w:t xml:space="preserve">através </w:t>
      </w:r>
      <w:r w:rsidR="00E233C5">
        <w:rPr>
          <w:rFonts w:cs="Arial"/>
        </w:rPr>
        <w:t xml:space="preserve">da ferramenta </w:t>
      </w:r>
      <w:r w:rsidR="00E233C5" w:rsidRPr="003A6C1A">
        <w:rPr>
          <w:rFonts w:cs="Arial"/>
        </w:rPr>
        <w:t xml:space="preserve">Risk </w:t>
      </w:r>
      <w:proofErr w:type="spellStart"/>
      <w:r w:rsidR="00E233C5" w:rsidRPr="003A6C1A">
        <w:rPr>
          <w:rFonts w:cs="Arial"/>
        </w:rPr>
        <w:t>Of</w:t>
      </w:r>
      <w:proofErr w:type="spellEnd"/>
      <w:r w:rsidR="00E233C5" w:rsidRPr="003A6C1A">
        <w:rPr>
          <w:rFonts w:cs="Arial"/>
        </w:rPr>
        <w:t xml:space="preserve"> Bias</w:t>
      </w:r>
      <w:r w:rsidR="00E233C5">
        <w:rPr>
          <w:rFonts w:cs="Arial"/>
        </w:rPr>
        <w:t xml:space="preserve"> (</w:t>
      </w:r>
      <w:r w:rsidR="003A6C1A" w:rsidRPr="003A6C1A">
        <w:rPr>
          <w:rFonts w:cs="Arial"/>
        </w:rPr>
        <w:t>HIGGINS</w:t>
      </w:r>
      <w:r w:rsidR="00887CCE">
        <w:rPr>
          <w:rFonts w:cs="Arial"/>
        </w:rPr>
        <w:t xml:space="preserve">; </w:t>
      </w:r>
      <w:r w:rsidR="003A6C1A" w:rsidRPr="003A6C1A">
        <w:rPr>
          <w:rFonts w:cs="Arial"/>
        </w:rPr>
        <w:t>GREEN, 2011</w:t>
      </w:r>
      <w:r w:rsidR="003A6C1A">
        <w:rPr>
          <w:rFonts w:cs="Arial"/>
        </w:rPr>
        <w:t xml:space="preserve">). </w:t>
      </w:r>
      <w:r w:rsidR="00153BBD">
        <w:rPr>
          <w:rFonts w:cs="Arial"/>
        </w:rPr>
        <w:t>A</w:t>
      </w:r>
      <w:r w:rsidRPr="001531AB">
        <w:rPr>
          <w:rFonts w:cs="Arial"/>
        </w:rPr>
        <w:t xml:space="preserve"> síntese e anális</w:t>
      </w:r>
      <w:r w:rsidR="00153BBD">
        <w:rPr>
          <w:rFonts w:cs="Arial"/>
        </w:rPr>
        <w:t>e considerou as médias padronizadas para mensurar o tamanho do efeito da AF</w:t>
      </w:r>
      <w:r w:rsidRPr="001531AB">
        <w:rPr>
          <w:rFonts w:cs="Arial"/>
        </w:rPr>
        <w:t xml:space="preserve">. </w:t>
      </w:r>
      <w:r w:rsidR="003A6C1A">
        <w:rPr>
          <w:rFonts w:cs="Arial"/>
        </w:rPr>
        <w:t>Para</w:t>
      </w:r>
      <w:r w:rsidRPr="001531AB">
        <w:rPr>
          <w:rFonts w:cs="Arial"/>
        </w:rPr>
        <w:t xml:space="preserve"> agrupa</w:t>
      </w:r>
      <w:r w:rsidR="00887CCE">
        <w:rPr>
          <w:rFonts w:cs="Arial"/>
        </w:rPr>
        <w:t>r</w:t>
      </w:r>
      <w:r w:rsidRPr="001531AB">
        <w:rPr>
          <w:rFonts w:cs="Arial"/>
        </w:rPr>
        <w:t xml:space="preserve"> estudos </w:t>
      </w:r>
      <w:r w:rsidR="003A6C1A">
        <w:rPr>
          <w:rFonts w:cs="Arial"/>
        </w:rPr>
        <w:t>com</w:t>
      </w:r>
      <w:r w:rsidRPr="001531AB">
        <w:rPr>
          <w:rFonts w:cs="Arial"/>
        </w:rPr>
        <w:t xml:space="preserve"> mesmo método de mensuração foi utilizado a diferença de médias absoluta</w:t>
      </w:r>
      <w:r w:rsidR="0001416B">
        <w:rPr>
          <w:rFonts w:cs="Arial"/>
        </w:rPr>
        <w:t xml:space="preserve">. </w:t>
      </w:r>
      <w:r w:rsidR="0001416B" w:rsidRPr="0001416B">
        <w:rPr>
          <w:rFonts w:cs="Arial"/>
        </w:rPr>
        <w:t>A análise</w:t>
      </w:r>
      <w:r w:rsidR="00887CCE">
        <w:rPr>
          <w:rFonts w:cs="Arial"/>
        </w:rPr>
        <w:t xml:space="preserve"> </w:t>
      </w:r>
      <w:r w:rsidR="0001416B" w:rsidRPr="0001416B">
        <w:rPr>
          <w:rFonts w:cs="Arial"/>
        </w:rPr>
        <w:t>realizada   consider</w:t>
      </w:r>
      <w:r w:rsidR="00887CCE">
        <w:rPr>
          <w:rFonts w:cs="Arial"/>
        </w:rPr>
        <w:t xml:space="preserve">ou </w:t>
      </w:r>
      <w:r w:rsidR="0001416B" w:rsidRPr="0001416B">
        <w:rPr>
          <w:rFonts w:cs="Arial"/>
        </w:rPr>
        <w:t>o modelo de</w:t>
      </w:r>
      <w:r w:rsidR="00887CCE">
        <w:rPr>
          <w:rFonts w:cs="Arial"/>
        </w:rPr>
        <w:t xml:space="preserve"> </w:t>
      </w:r>
      <w:r w:rsidR="0001416B" w:rsidRPr="0001416B">
        <w:rPr>
          <w:rFonts w:cs="Arial"/>
        </w:rPr>
        <w:t>efeitos aleatórios</w:t>
      </w:r>
      <w:r w:rsidR="00E233C5">
        <w:rPr>
          <w:rFonts w:cs="Arial"/>
        </w:rPr>
        <w:t xml:space="preserve"> </w:t>
      </w:r>
      <w:r w:rsidR="0001416B" w:rsidRPr="0001416B">
        <w:rPr>
          <w:rFonts w:cs="Arial"/>
        </w:rPr>
        <w:t>e</w:t>
      </w:r>
      <w:r w:rsidR="00887CCE">
        <w:rPr>
          <w:rFonts w:cs="Arial"/>
        </w:rPr>
        <w:t xml:space="preserve"> </w:t>
      </w:r>
      <w:r w:rsidR="0001416B" w:rsidRPr="0001416B">
        <w:rPr>
          <w:rFonts w:cs="Arial"/>
        </w:rPr>
        <w:t>foi</w:t>
      </w:r>
      <w:r w:rsidR="00887CCE">
        <w:rPr>
          <w:rFonts w:cs="Arial"/>
        </w:rPr>
        <w:t xml:space="preserve"> </w:t>
      </w:r>
      <w:r w:rsidR="0001416B" w:rsidRPr="0001416B">
        <w:rPr>
          <w:rFonts w:cs="Arial"/>
        </w:rPr>
        <w:t>adotado um</w:t>
      </w:r>
      <w:r w:rsidR="00E233C5">
        <w:rPr>
          <w:rFonts w:cs="Arial"/>
        </w:rPr>
        <w:t xml:space="preserve"> </w:t>
      </w:r>
      <w:r w:rsidR="0001416B" w:rsidRPr="0001416B">
        <w:rPr>
          <w:rFonts w:cs="Arial"/>
        </w:rPr>
        <w:t>intervalo</w:t>
      </w:r>
      <w:r w:rsidR="00887CCE">
        <w:rPr>
          <w:rFonts w:cs="Arial"/>
        </w:rPr>
        <w:t xml:space="preserve"> </w:t>
      </w:r>
      <w:r w:rsidR="0001416B" w:rsidRPr="0001416B">
        <w:rPr>
          <w:rFonts w:cs="Arial"/>
        </w:rPr>
        <w:t xml:space="preserve">de </w:t>
      </w:r>
      <w:proofErr w:type="gramStart"/>
      <w:r w:rsidR="0001416B" w:rsidRPr="0001416B">
        <w:rPr>
          <w:rFonts w:cs="Arial"/>
        </w:rPr>
        <w:t>confiança  de</w:t>
      </w:r>
      <w:proofErr w:type="gramEnd"/>
      <w:r w:rsidR="0001416B" w:rsidRPr="0001416B">
        <w:rPr>
          <w:rFonts w:cs="Arial"/>
        </w:rPr>
        <w:t xml:space="preserve">  95%.</w:t>
      </w:r>
      <w:r w:rsidR="0001416B">
        <w:rPr>
          <w:rFonts w:cs="Arial"/>
        </w:rPr>
        <w:t xml:space="preserve"> </w:t>
      </w:r>
      <w:r w:rsidRPr="001531AB">
        <w:rPr>
          <w:rFonts w:cs="Arial"/>
        </w:rPr>
        <w:t>A heterogeneidade dos estudos foi avaliada através da estatística I</w:t>
      </w:r>
      <w:r w:rsidR="00153BBD">
        <w:rPr>
          <w:rFonts w:cs="Arial"/>
        </w:rPr>
        <w:t>²</w:t>
      </w:r>
      <w:r w:rsidRPr="001531AB">
        <w:rPr>
          <w:rFonts w:cs="Arial"/>
        </w:rPr>
        <w:t xml:space="preserve"> e pela inspeção das parcelas florestais.</w:t>
      </w:r>
      <w:r w:rsidR="00887CCE">
        <w:rPr>
          <w:rFonts w:cs="Arial"/>
        </w:rPr>
        <w:t xml:space="preserve"> A </w:t>
      </w:r>
      <w:r w:rsidR="00E233C5">
        <w:rPr>
          <w:rFonts w:cs="Arial"/>
        </w:rPr>
        <w:t xml:space="preserve">análise foi realizada com auxílio do </w:t>
      </w:r>
      <w:r w:rsidR="00E233C5" w:rsidRPr="00636451">
        <w:rPr>
          <w:rFonts w:cs="Arial"/>
          <w:i/>
          <w:iCs/>
        </w:rPr>
        <w:t>software</w:t>
      </w:r>
      <w:r w:rsidRPr="001531AB">
        <w:rPr>
          <w:rFonts w:cs="Arial"/>
        </w:rPr>
        <w:t xml:space="preserve"> </w:t>
      </w:r>
      <w:proofErr w:type="spellStart"/>
      <w:r w:rsidRPr="00636451">
        <w:rPr>
          <w:rFonts w:cs="Arial"/>
        </w:rPr>
        <w:t>RevMan</w:t>
      </w:r>
      <w:proofErr w:type="spellEnd"/>
      <w:r w:rsidR="00225514" w:rsidRPr="00636451">
        <w:rPr>
          <w:rFonts w:cs="Arial"/>
        </w:rPr>
        <w:t xml:space="preserve"> </w:t>
      </w:r>
      <w:r w:rsidR="00E233C5" w:rsidRPr="00636451">
        <w:rPr>
          <w:rFonts w:cs="Arial"/>
        </w:rPr>
        <w:t xml:space="preserve">(versão </w:t>
      </w:r>
      <w:r w:rsidR="00225514" w:rsidRPr="00636451">
        <w:rPr>
          <w:rFonts w:cs="Arial"/>
        </w:rPr>
        <w:t>5.3</w:t>
      </w:r>
      <w:r w:rsidR="00E233C5" w:rsidRPr="00636451">
        <w:rPr>
          <w:rFonts w:cs="Arial"/>
        </w:rPr>
        <w:t>)</w:t>
      </w:r>
      <w:r w:rsidR="003A6C1A">
        <w:rPr>
          <w:rFonts w:cs="Arial"/>
        </w:rPr>
        <w:t>.</w:t>
      </w:r>
    </w:p>
    <w:p w14:paraId="24557414" w14:textId="44361023" w:rsidR="00191423" w:rsidRPr="0065727C" w:rsidRDefault="00564EE9" w:rsidP="0065727C">
      <w:pPr>
        <w:spacing w:line="240" w:lineRule="auto"/>
        <w:jc w:val="left"/>
        <w:rPr>
          <w:rFonts w:cs="Arial"/>
        </w:rPr>
      </w:pPr>
      <w:commentRangeStart w:id="1"/>
      <w:r>
        <w:rPr>
          <w:rFonts w:cs="Arial"/>
        </w:rPr>
        <w:br w:type="page"/>
      </w:r>
      <w:commentRangeEnd w:id="1"/>
      <w:r>
        <w:rPr>
          <w:rStyle w:val="Refdecomentrio"/>
        </w:rPr>
        <w:lastRenderedPageBreak/>
        <w:commentReference w:id="1"/>
      </w:r>
      <w:r w:rsidR="00191423" w:rsidRPr="00F2333F">
        <w:rPr>
          <w:rFonts w:cs="Arial"/>
          <w:b/>
          <w:caps/>
        </w:rPr>
        <w:t>Resultados e discussão</w:t>
      </w:r>
    </w:p>
    <w:p w14:paraId="7D52EABE" w14:textId="77777777" w:rsidR="00191423" w:rsidRDefault="00191423" w:rsidP="0019142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rPr>
          <w:rFonts w:cs="Arial"/>
          <w:b/>
          <w:caps/>
        </w:rPr>
      </w:pPr>
    </w:p>
    <w:p w14:paraId="1E0EA1FD" w14:textId="6E4CA020" w:rsidR="00887C3C" w:rsidRPr="00887C3C" w:rsidRDefault="00887C3C" w:rsidP="00887C3C">
      <w:pPr>
        <w:spacing w:line="276" w:lineRule="auto"/>
        <w:ind w:firstLine="708"/>
        <w:rPr>
          <w:rFonts w:cs="Arial"/>
        </w:rPr>
      </w:pPr>
      <w:r w:rsidRPr="00887C3C">
        <w:rPr>
          <w:rFonts w:cs="Arial"/>
        </w:rPr>
        <w:t xml:space="preserve">A busca resultou em 5174 artigos, destes 2144 artigos foram para triagem. </w:t>
      </w:r>
      <w:r>
        <w:rPr>
          <w:rFonts w:cs="Arial"/>
        </w:rPr>
        <w:t>Posteriormente, 99 ar</w:t>
      </w:r>
      <w:r w:rsidRPr="00887C3C">
        <w:rPr>
          <w:rFonts w:cs="Arial"/>
        </w:rPr>
        <w:t>tigos foram selecionados para leitura de texto completo e 5 foram incluídos na</w:t>
      </w:r>
      <w:r>
        <w:rPr>
          <w:rFonts w:cs="Arial"/>
        </w:rPr>
        <w:t xml:space="preserve"> revisão</w:t>
      </w:r>
      <w:r w:rsidRPr="00887C3C">
        <w:rPr>
          <w:rFonts w:cs="Arial"/>
        </w:rPr>
        <w:t>. O estudo totalizou 1714 idosos,</w:t>
      </w:r>
      <w:r w:rsidR="00887CCE" w:rsidRPr="00887C3C" w:rsidDel="00887CCE">
        <w:rPr>
          <w:rFonts w:cs="Arial"/>
        </w:rPr>
        <w:t xml:space="preserve"> </w:t>
      </w:r>
      <w:r w:rsidRPr="00887C3C">
        <w:rPr>
          <w:rFonts w:cs="Arial"/>
        </w:rPr>
        <w:t>com idade média de 72,64 anos. Em relação ao nível de AF,</w:t>
      </w:r>
      <w:r w:rsidR="00633B33">
        <w:rPr>
          <w:rFonts w:cs="Arial"/>
        </w:rPr>
        <w:t xml:space="preserve"> antes da intervenção,</w:t>
      </w:r>
      <w:r w:rsidRPr="00887C3C">
        <w:rPr>
          <w:rFonts w:cs="Arial"/>
        </w:rPr>
        <w:t xml:space="preserve"> todos estavam com uma média abaixo do nível de AF recomendado para os idosos (30 minutos de atividade moderada a vigorosa di</w:t>
      </w:r>
      <w:r w:rsidR="00E233C5">
        <w:rPr>
          <w:rFonts w:cs="Arial"/>
        </w:rPr>
        <w:t>ária</w:t>
      </w:r>
      <w:r w:rsidRPr="00887C3C">
        <w:rPr>
          <w:rFonts w:cs="Arial"/>
        </w:rPr>
        <w:t xml:space="preserve"> ou 7100 a 8000 passos diários) (TUDOR-LOCKE </w:t>
      </w:r>
      <w:r w:rsidRPr="00887C3C">
        <w:rPr>
          <w:rFonts w:cs="Arial"/>
          <w:i/>
          <w:iCs/>
        </w:rPr>
        <w:t>et al.</w:t>
      </w:r>
      <w:r w:rsidRPr="00887C3C">
        <w:rPr>
          <w:rFonts w:cs="Arial"/>
        </w:rPr>
        <w:t xml:space="preserve">, 2011). Contudo, indivíduos com idade </w:t>
      </w:r>
      <w:r w:rsidR="00633B33" w:rsidRPr="00633B33">
        <w:rPr>
          <w:rFonts w:cs="Arial"/>
        </w:rPr>
        <w:t>≥</w:t>
      </w:r>
      <w:r w:rsidR="00E233C5">
        <w:rPr>
          <w:rFonts w:cs="Arial"/>
        </w:rPr>
        <w:t xml:space="preserve"> </w:t>
      </w:r>
      <w:r w:rsidRPr="00887C3C">
        <w:rPr>
          <w:rFonts w:cs="Arial"/>
        </w:rPr>
        <w:t>65 anos devem realizar pelo menos 150min de AF moderada ou 75min de AF vigorosa durante a semana ou atingir cerca de 10000 passos</w:t>
      </w:r>
      <w:r w:rsidR="00633B33">
        <w:rPr>
          <w:rFonts w:cs="Arial"/>
        </w:rPr>
        <w:t xml:space="preserve"> </w:t>
      </w:r>
      <w:r w:rsidRPr="00887C3C">
        <w:rPr>
          <w:rFonts w:cs="Arial"/>
        </w:rPr>
        <w:t>diários (WORLD HEALTH</w:t>
      </w:r>
      <w:r w:rsidR="003828E1">
        <w:rPr>
          <w:rFonts w:cs="Arial"/>
        </w:rPr>
        <w:t xml:space="preserve"> </w:t>
      </w:r>
      <w:proofErr w:type="gramStart"/>
      <w:r w:rsidRPr="00887C3C">
        <w:rPr>
          <w:rFonts w:cs="Arial"/>
        </w:rPr>
        <w:t>ORGANIZATION,  2020</w:t>
      </w:r>
      <w:proofErr w:type="gramEnd"/>
      <w:r w:rsidRPr="00887C3C">
        <w:rPr>
          <w:rFonts w:cs="Arial"/>
        </w:rPr>
        <w:t>).</w:t>
      </w:r>
    </w:p>
    <w:p w14:paraId="326925A0" w14:textId="45AB24B0" w:rsidR="00887C3C" w:rsidRPr="00887C3C" w:rsidRDefault="00887C3C" w:rsidP="00887C3C">
      <w:pPr>
        <w:spacing w:line="276" w:lineRule="auto"/>
        <w:ind w:firstLine="708"/>
        <w:rPr>
          <w:rFonts w:cs="Arial"/>
        </w:rPr>
      </w:pPr>
      <w:r w:rsidRPr="00887C3C">
        <w:rPr>
          <w:rFonts w:cs="Arial"/>
        </w:rPr>
        <w:t xml:space="preserve">A análise do risco de viés mostrou que 60% dos </w:t>
      </w:r>
      <w:proofErr w:type="spellStart"/>
      <w:r w:rsidRPr="00887C3C">
        <w:rPr>
          <w:rFonts w:cs="Arial"/>
        </w:rPr>
        <w:t>ECRCs</w:t>
      </w:r>
      <w:proofErr w:type="spellEnd"/>
      <w:r w:rsidRPr="00887C3C">
        <w:rPr>
          <w:rFonts w:cs="Arial"/>
        </w:rPr>
        <w:t xml:space="preserve"> incluídos apresentaram baixo risco de viés para a geração da sequência aleatória. No viés de seleção, 40% dos </w:t>
      </w:r>
      <w:r w:rsidR="00355D81">
        <w:rPr>
          <w:rFonts w:cs="Arial"/>
        </w:rPr>
        <w:t>artigos</w:t>
      </w:r>
      <w:r w:rsidRPr="00887C3C">
        <w:rPr>
          <w:rFonts w:cs="Arial"/>
        </w:rPr>
        <w:t xml:space="preserve"> apresentaram baixo risco. </w:t>
      </w:r>
      <w:r>
        <w:rPr>
          <w:rFonts w:cs="Arial"/>
        </w:rPr>
        <w:t>O</w:t>
      </w:r>
      <w:r w:rsidRPr="00887C3C">
        <w:rPr>
          <w:rFonts w:cs="Arial"/>
        </w:rPr>
        <w:t xml:space="preserve"> viés de desempenho,</w:t>
      </w:r>
      <w:r>
        <w:rPr>
          <w:rFonts w:cs="Arial"/>
        </w:rPr>
        <w:t xml:space="preserve"> mostrou que</w:t>
      </w:r>
      <w:r w:rsidRPr="00887C3C">
        <w:rPr>
          <w:rFonts w:cs="Arial"/>
        </w:rPr>
        <w:t xml:space="preserve"> 80% dos </w:t>
      </w:r>
      <w:r w:rsidR="00355D81">
        <w:rPr>
          <w:rFonts w:cs="Arial"/>
        </w:rPr>
        <w:t>artigos</w:t>
      </w:r>
      <w:r>
        <w:rPr>
          <w:rFonts w:cs="Arial"/>
        </w:rPr>
        <w:t xml:space="preserve"> estavam em </w:t>
      </w:r>
      <w:r w:rsidRPr="00887C3C">
        <w:rPr>
          <w:rFonts w:cs="Arial"/>
        </w:rPr>
        <w:t xml:space="preserve">alto risco. Em relação ao viés de detecção, 60% dos artigos foram classificados como baixo risco. </w:t>
      </w:r>
      <w:r w:rsidR="00355D81">
        <w:rPr>
          <w:rFonts w:cs="Arial"/>
        </w:rPr>
        <w:t>N</w:t>
      </w:r>
      <w:r w:rsidRPr="00887C3C">
        <w:rPr>
          <w:rFonts w:cs="Arial"/>
        </w:rPr>
        <w:t xml:space="preserve">o viés de atrito, 60% dos </w:t>
      </w:r>
      <w:r w:rsidR="00355D81">
        <w:rPr>
          <w:rFonts w:cs="Arial"/>
        </w:rPr>
        <w:t>artigos</w:t>
      </w:r>
      <w:r w:rsidRPr="00887C3C">
        <w:rPr>
          <w:rFonts w:cs="Arial"/>
        </w:rPr>
        <w:t xml:space="preserve"> apresentaram baixo risco. </w:t>
      </w:r>
      <w:r w:rsidR="00355D81">
        <w:rPr>
          <w:rFonts w:cs="Arial"/>
        </w:rPr>
        <w:t xml:space="preserve">No viés de relato </w:t>
      </w:r>
      <w:r w:rsidR="00887CCE">
        <w:rPr>
          <w:rFonts w:cs="Arial"/>
        </w:rPr>
        <w:t xml:space="preserve">todos os artigos apresentaram baixo risco </w:t>
      </w:r>
      <w:r w:rsidR="00355D81">
        <w:rPr>
          <w:rFonts w:cs="Arial"/>
        </w:rPr>
        <w:t>e em outras fontes de viés, 60% d</w:t>
      </w:r>
      <w:r w:rsidR="00E233C5">
        <w:rPr>
          <w:rFonts w:cs="Arial"/>
        </w:rPr>
        <w:t xml:space="preserve">os artigos </w:t>
      </w:r>
      <w:r w:rsidR="00355D81">
        <w:rPr>
          <w:rFonts w:cs="Arial"/>
        </w:rPr>
        <w:t>apresentaram baixo risco</w:t>
      </w:r>
      <w:r w:rsidR="00887CCE">
        <w:rPr>
          <w:rFonts w:cs="Arial"/>
        </w:rPr>
        <w:t>.</w:t>
      </w:r>
      <w:r w:rsidR="00355D81">
        <w:rPr>
          <w:rFonts w:cs="Arial"/>
        </w:rPr>
        <w:t xml:space="preserve"> </w:t>
      </w:r>
    </w:p>
    <w:p w14:paraId="3EF46734" w14:textId="5EC70F1A" w:rsidR="00887C3C" w:rsidRPr="00887C3C" w:rsidRDefault="00887C3C" w:rsidP="00887C3C">
      <w:pPr>
        <w:spacing w:line="276" w:lineRule="auto"/>
        <w:ind w:firstLine="708"/>
        <w:rPr>
          <w:rFonts w:cs="Arial"/>
        </w:rPr>
      </w:pPr>
      <w:r>
        <w:rPr>
          <w:rFonts w:cs="Arial"/>
        </w:rPr>
        <w:t>Quanto as</w:t>
      </w:r>
      <w:r w:rsidRPr="00887C3C">
        <w:rPr>
          <w:rFonts w:cs="Arial"/>
        </w:rPr>
        <w:t xml:space="preserve"> estratégias</w:t>
      </w:r>
      <w:r w:rsidR="00E233C5">
        <w:rPr>
          <w:rFonts w:cs="Arial"/>
        </w:rPr>
        <w:t xml:space="preserve"> </w:t>
      </w:r>
      <w:r w:rsidRPr="00887C3C">
        <w:rPr>
          <w:rFonts w:cs="Arial"/>
        </w:rPr>
        <w:t>de educação e promoção da saúde</w:t>
      </w:r>
      <w:r>
        <w:rPr>
          <w:rFonts w:cs="Arial"/>
        </w:rPr>
        <w:t>,</w:t>
      </w:r>
      <w:r w:rsidR="006612B5">
        <w:rPr>
          <w:rFonts w:cs="Arial"/>
        </w:rPr>
        <w:t xml:space="preserve"> </w:t>
      </w:r>
      <w:r w:rsidR="00E233C5">
        <w:rPr>
          <w:rFonts w:cs="Arial"/>
        </w:rPr>
        <w:t xml:space="preserve">elas </w:t>
      </w:r>
      <w:r w:rsidR="006612B5">
        <w:rPr>
          <w:rFonts w:cs="Arial"/>
        </w:rPr>
        <w:t xml:space="preserve">possuíam </w:t>
      </w:r>
      <w:r w:rsidR="00E233C5">
        <w:rPr>
          <w:rFonts w:cs="Arial"/>
        </w:rPr>
        <w:t xml:space="preserve">um </w:t>
      </w:r>
      <w:r w:rsidR="006612B5">
        <w:rPr>
          <w:rFonts w:cs="Arial"/>
        </w:rPr>
        <w:t>alto perfil</w:t>
      </w:r>
      <w:r w:rsidRPr="00887C3C">
        <w:rPr>
          <w:rFonts w:cs="Arial"/>
        </w:rPr>
        <w:t xml:space="preserve"> motivador, sendo a teoria Cognitiva Social mais utilizada (80%)</w:t>
      </w:r>
      <w:r w:rsidR="0068206E">
        <w:rPr>
          <w:rFonts w:cs="Arial"/>
        </w:rPr>
        <w:t>. Se</w:t>
      </w:r>
      <w:r w:rsidR="00887CCE">
        <w:rPr>
          <w:rFonts w:cs="Arial"/>
        </w:rPr>
        <w:t>g</w:t>
      </w:r>
      <w:r w:rsidR="0068206E">
        <w:rPr>
          <w:rFonts w:cs="Arial"/>
        </w:rPr>
        <w:t xml:space="preserve">undo </w:t>
      </w:r>
      <w:r w:rsidR="0068206E" w:rsidRPr="00887C3C">
        <w:rPr>
          <w:rFonts w:cs="Arial"/>
        </w:rPr>
        <w:t>Chase</w:t>
      </w:r>
      <w:r w:rsidR="0068206E">
        <w:rPr>
          <w:rFonts w:cs="Arial"/>
        </w:rPr>
        <w:t xml:space="preserve"> (</w:t>
      </w:r>
      <w:r w:rsidR="0068206E" w:rsidRPr="00887C3C">
        <w:rPr>
          <w:rFonts w:cs="Arial"/>
        </w:rPr>
        <w:t>201</w:t>
      </w:r>
      <w:r w:rsidR="0068206E">
        <w:rPr>
          <w:rFonts w:cs="Arial"/>
        </w:rPr>
        <w:t xml:space="preserve">5) e </w:t>
      </w:r>
      <w:proofErr w:type="spellStart"/>
      <w:r w:rsidR="0068206E" w:rsidRPr="00887C3C">
        <w:rPr>
          <w:rFonts w:cs="Arial"/>
        </w:rPr>
        <w:t>Zubala</w:t>
      </w:r>
      <w:proofErr w:type="spellEnd"/>
      <w:r w:rsidR="0068206E" w:rsidRPr="00887C3C">
        <w:rPr>
          <w:rFonts w:cs="Arial"/>
        </w:rPr>
        <w:t xml:space="preserve"> </w:t>
      </w:r>
      <w:r w:rsidR="0068206E" w:rsidRPr="00636451">
        <w:rPr>
          <w:rFonts w:cs="Arial"/>
          <w:i/>
          <w:iCs/>
        </w:rPr>
        <w:t>et al</w:t>
      </w:r>
      <w:r w:rsidR="0068206E" w:rsidRPr="00887C3C">
        <w:rPr>
          <w:rFonts w:cs="Arial"/>
        </w:rPr>
        <w:t>.</w:t>
      </w:r>
      <w:r w:rsidR="0068206E">
        <w:rPr>
          <w:rFonts w:cs="Arial"/>
        </w:rPr>
        <w:t xml:space="preserve"> (</w:t>
      </w:r>
      <w:r w:rsidR="0068206E" w:rsidRPr="00887C3C">
        <w:rPr>
          <w:rFonts w:cs="Arial"/>
        </w:rPr>
        <w:t>2017</w:t>
      </w:r>
      <w:r w:rsidR="0068206E">
        <w:rPr>
          <w:rFonts w:cs="Arial"/>
        </w:rPr>
        <w:t>)</w:t>
      </w:r>
      <w:r w:rsidR="00887CCE">
        <w:rPr>
          <w:rFonts w:cs="Arial"/>
        </w:rPr>
        <w:t xml:space="preserve"> </w:t>
      </w:r>
      <w:r w:rsidRPr="00887C3C">
        <w:rPr>
          <w:rFonts w:cs="Arial"/>
        </w:rPr>
        <w:t xml:space="preserve">intervenções embasadas em teorias de </w:t>
      </w:r>
      <w:r w:rsidRPr="00887C3C">
        <w:rPr>
          <w:rFonts w:cs="Arial"/>
        </w:rPr>
        <w:lastRenderedPageBreak/>
        <w:t>mudança de comportamento vêm tendo</w:t>
      </w:r>
      <w:r w:rsidR="00633B33">
        <w:rPr>
          <w:rFonts w:cs="Arial"/>
        </w:rPr>
        <w:t xml:space="preserve"> </w:t>
      </w:r>
      <w:r w:rsidRPr="00887C3C">
        <w:rPr>
          <w:rFonts w:cs="Arial"/>
        </w:rPr>
        <w:t xml:space="preserve">melhores resultados </w:t>
      </w:r>
      <w:r w:rsidR="0068206E">
        <w:rPr>
          <w:rFonts w:cs="Arial"/>
        </w:rPr>
        <w:t xml:space="preserve">para aumentar o nível de AF em idosos, </w:t>
      </w:r>
      <w:r w:rsidRPr="00887C3C">
        <w:rPr>
          <w:rFonts w:cs="Arial"/>
        </w:rPr>
        <w:t>quando comparadas com aquelas que não utilizavam</w:t>
      </w:r>
      <w:r w:rsidR="00887CCE">
        <w:rPr>
          <w:rFonts w:cs="Arial"/>
        </w:rPr>
        <w:t>.</w:t>
      </w:r>
      <w:r w:rsidR="0068206E">
        <w:rPr>
          <w:rFonts w:cs="Arial"/>
        </w:rPr>
        <w:t xml:space="preserve"> </w:t>
      </w:r>
      <w:r w:rsidRPr="00887C3C">
        <w:rPr>
          <w:rFonts w:cs="Arial"/>
        </w:rPr>
        <w:t xml:space="preserve"> </w:t>
      </w:r>
    </w:p>
    <w:p w14:paraId="601ECD04" w14:textId="7A1C6DE0" w:rsidR="001D602D" w:rsidRDefault="00887C3C" w:rsidP="00887C3C">
      <w:pPr>
        <w:spacing w:line="276" w:lineRule="auto"/>
        <w:ind w:firstLine="708"/>
        <w:rPr>
          <w:rFonts w:cs="Arial"/>
        </w:rPr>
      </w:pPr>
      <w:r w:rsidRPr="00887C3C">
        <w:rPr>
          <w:rFonts w:cs="Arial"/>
        </w:rPr>
        <w:t xml:space="preserve">A mudança do nível de AF foi agrupada em curto prazo, médio prazo e longo prazo (GRANDE </w:t>
      </w:r>
      <w:r w:rsidRPr="00355D81">
        <w:rPr>
          <w:rFonts w:cs="Arial"/>
          <w:i/>
          <w:iCs/>
        </w:rPr>
        <w:t>et al.</w:t>
      </w:r>
      <w:r w:rsidRPr="00887C3C">
        <w:rPr>
          <w:rFonts w:cs="Arial"/>
        </w:rPr>
        <w:t xml:space="preserve"> 2019). Todos os estudos tiveram um acompanhamento de curto prazo da AF. Através da diferença de médias padronizadas, estudos que tinham como estimativa de desfecho a AF moderada à vigorosa (AFMV) por dia e o número de passos (STEPS) diários foram agrupados</w:t>
      </w:r>
      <w:r w:rsidR="002A1E88">
        <w:rPr>
          <w:rFonts w:cs="Arial"/>
        </w:rPr>
        <w:t>.</w:t>
      </w:r>
      <w:r w:rsidRPr="00887C3C">
        <w:rPr>
          <w:rFonts w:cs="Arial"/>
        </w:rPr>
        <w:t xml:space="preserve"> A diferença de médias padronizadas mostrou que os </w:t>
      </w:r>
      <w:r w:rsidR="002A1E88">
        <w:rPr>
          <w:rFonts w:cs="Arial"/>
        </w:rPr>
        <w:t xml:space="preserve">programas </w:t>
      </w:r>
      <w:r w:rsidRPr="00887C3C">
        <w:rPr>
          <w:rFonts w:cs="Arial"/>
        </w:rPr>
        <w:t>promoveram um maior efeito na AF de curto prazo em comparação com grupos controles, ou grupos que não tiveram a combinação de exercícios com as estratégias de educação e promoção de saúde (n = 1439; SMD = 0,29; IC 95</w:t>
      </w:r>
      <w:proofErr w:type="gramStart"/>
      <w:r w:rsidRPr="00887C3C">
        <w:rPr>
          <w:rFonts w:cs="Arial"/>
        </w:rPr>
        <w:t>%  =</w:t>
      </w:r>
      <w:proofErr w:type="gramEnd"/>
      <w:r w:rsidRPr="00887C3C">
        <w:rPr>
          <w:rFonts w:cs="Arial"/>
        </w:rPr>
        <w:t xml:space="preserve"> 0,02 a 0,55; P &lt; 0,0001)</w:t>
      </w:r>
      <w:r w:rsidR="00633B33">
        <w:rPr>
          <w:rFonts w:cs="Arial"/>
        </w:rPr>
        <w:t xml:space="preserve"> (Figura 1)</w:t>
      </w:r>
      <w:r w:rsidRPr="00887C3C">
        <w:rPr>
          <w:rFonts w:cs="Arial"/>
        </w:rPr>
        <w:t xml:space="preserve">. </w:t>
      </w:r>
    </w:p>
    <w:p w14:paraId="18ABF19D" w14:textId="77777777" w:rsidR="001D602D" w:rsidRDefault="001D602D" w:rsidP="00AB2AE7">
      <w:pPr>
        <w:shd w:val="clear" w:color="auto" w:fill="FFFFFF"/>
        <w:spacing w:line="240" w:lineRule="auto"/>
        <w:rPr>
          <w:rFonts w:cs="Arial"/>
        </w:rPr>
      </w:pPr>
    </w:p>
    <w:p w14:paraId="1760E1BD" w14:textId="5A5E5B63" w:rsidR="002A3125" w:rsidRDefault="002A3125" w:rsidP="00AB2AE7">
      <w:pPr>
        <w:shd w:val="clear" w:color="auto" w:fill="FFFFFF"/>
        <w:tabs>
          <w:tab w:val="left" w:pos="2410"/>
        </w:tabs>
        <w:spacing w:line="240" w:lineRule="auto"/>
        <w:rPr>
          <w:rFonts w:cs="Arial"/>
        </w:rPr>
      </w:pPr>
      <w:r w:rsidRPr="002A3125">
        <w:rPr>
          <w:rFonts w:cs="Arial"/>
          <w:b/>
        </w:rPr>
        <w:t>Figura 1.</w:t>
      </w:r>
      <w:r>
        <w:rPr>
          <w:rFonts w:cs="Arial"/>
        </w:rPr>
        <w:t xml:space="preserve"> </w:t>
      </w:r>
      <w:r w:rsidR="00355D81" w:rsidRPr="00355D81">
        <w:t xml:space="preserve"> </w:t>
      </w:r>
      <w:proofErr w:type="spellStart"/>
      <w:r w:rsidR="00355D81" w:rsidRPr="00355D81">
        <w:rPr>
          <w:rFonts w:cs="Arial"/>
        </w:rPr>
        <w:t>Metanálise</w:t>
      </w:r>
      <w:proofErr w:type="spellEnd"/>
      <w:r w:rsidR="00355D81" w:rsidRPr="00355D81">
        <w:rPr>
          <w:rFonts w:cs="Arial"/>
        </w:rPr>
        <w:t xml:space="preserve"> dos estudos que avaliaram a AF por dia em curto prazo</w:t>
      </w:r>
      <w:r>
        <w:rPr>
          <w:rFonts w:cs="Arial"/>
        </w:rPr>
        <w:t>.</w:t>
      </w:r>
    </w:p>
    <w:p w14:paraId="7AC0D0FF" w14:textId="738307C6" w:rsidR="002A3125" w:rsidRDefault="00355D81" w:rsidP="00AB2AE7">
      <w:pPr>
        <w:shd w:val="clear" w:color="auto" w:fill="FFFFFF"/>
        <w:spacing w:line="240" w:lineRule="auto"/>
        <w:jc w:val="center"/>
        <w:rPr>
          <w:rFonts w:cs="Arial"/>
        </w:rPr>
      </w:pPr>
      <w:r>
        <w:rPr>
          <w:noProof/>
          <w:sz w:val="16"/>
          <w:szCs w:val="16"/>
        </w:rPr>
        <w:drawing>
          <wp:inline distT="0" distB="0" distL="0" distR="0" wp14:anchorId="04CE1F29" wp14:editId="44B0B144">
            <wp:extent cx="4265295" cy="863600"/>
            <wp:effectExtent l="0" t="0" r="190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29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EAF76" w14:textId="406E0336" w:rsidR="001D602D" w:rsidRDefault="001D602D" w:rsidP="00AB2AE7">
      <w:pPr>
        <w:shd w:val="clear" w:color="auto" w:fill="FFFFFF"/>
        <w:spacing w:line="240" w:lineRule="auto"/>
        <w:jc w:val="center"/>
        <w:rPr>
          <w:rFonts w:cs="Arial"/>
          <w:sz w:val="20"/>
        </w:rPr>
      </w:pPr>
      <w:bookmarkStart w:id="2" w:name="_Hlk118566891"/>
      <w:r w:rsidRPr="001D602D">
        <w:rPr>
          <w:rFonts w:cs="Arial"/>
          <w:sz w:val="20"/>
        </w:rPr>
        <w:t xml:space="preserve">Fonte: </w:t>
      </w:r>
      <w:r w:rsidR="00355D81">
        <w:rPr>
          <w:rFonts w:cs="Arial"/>
          <w:sz w:val="20"/>
        </w:rPr>
        <w:t>Dados da pesquisa, 2021</w:t>
      </w:r>
      <w:r w:rsidRPr="001D602D">
        <w:rPr>
          <w:rFonts w:cs="Arial"/>
          <w:sz w:val="20"/>
        </w:rPr>
        <w:t>.</w:t>
      </w:r>
    </w:p>
    <w:p w14:paraId="577DF4D3" w14:textId="77777777" w:rsidR="00633B33" w:rsidRPr="001D602D" w:rsidRDefault="00633B33" w:rsidP="00AB2AE7">
      <w:pPr>
        <w:shd w:val="clear" w:color="auto" w:fill="FFFFFF"/>
        <w:spacing w:line="240" w:lineRule="auto"/>
        <w:jc w:val="center"/>
        <w:rPr>
          <w:rFonts w:cs="Arial"/>
          <w:sz w:val="20"/>
        </w:rPr>
      </w:pPr>
    </w:p>
    <w:bookmarkEnd w:id="2"/>
    <w:p w14:paraId="22DE3CA9" w14:textId="58033387" w:rsidR="002A1E88" w:rsidRDefault="002A1E88" w:rsidP="002A1E88">
      <w:pPr>
        <w:spacing w:line="240" w:lineRule="auto"/>
        <w:ind w:firstLine="708"/>
        <w:rPr>
          <w:rFonts w:cs="Arial"/>
        </w:rPr>
      </w:pPr>
      <w:r w:rsidRPr="002A1E88">
        <w:rPr>
          <w:rFonts w:cs="Arial"/>
        </w:rPr>
        <w:t xml:space="preserve">Dois estudos realizaram um acompanhamento a médio prazo utilizando a AFMV, com isso, foi utilizado a diferença de média absoluta para identificar o efeito da intervenção ao longo do tempo (Figura </w:t>
      </w:r>
      <w:r>
        <w:rPr>
          <w:rFonts w:cs="Arial"/>
        </w:rPr>
        <w:t>2</w:t>
      </w:r>
      <w:r w:rsidRPr="002A1E88">
        <w:rPr>
          <w:rFonts w:cs="Arial"/>
        </w:rPr>
        <w:t xml:space="preserve">). </w:t>
      </w:r>
      <w:r>
        <w:rPr>
          <w:rFonts w:cs="Arial"/>
        </w:rPr>
        <w:t xml:space="preserve">Desse modo, </w:t>
      </w:r>
      <w:r w:rsidRPr="002A1E88">
        <w:rPr>
          <w:rFonts w:cs="Arial"/>
        </w:rPr>
        <w:t>observ</w:t>
      </w:r>
      <w:r>
        <w:rPr>
          <w:rFonts w:cs="Arial"/>
        </w:rPr>
        <w:t>ou-se</w:t>
      </w:r>
      <w:r w:rsidRPr="002A1E88">
        <w:rPr>
          <w:rFonts w:cs="Arial"/>
        </w:rPr>
        <w:t xml:space="preserve"> um maior efeito para as intervenções que tiveram a combinação de estratégias de educação e promoção da saúde com programas de exercício </w:t>
      </w:r>
      <w:r w:rsidRPr="002A1E88">
        <w:rPr>
          <w:rFonts w:cs="Arial"/>
        </w:rPr>
        <w:lastRenderedPageBreak/>
        <w:t>durante as 24 semanas (n = 345; MD = 4,81; IC95% = 2,19 a 7,44; P = 0,0003). Houve uma baixa heterogeneidade entre os estudos (I²= 0%) incluídos nesta análise.</w:t>
      </w:r>
    </w:p>
    <w:p w14:paraId="0DDC9883" w14:textId="77777777" w:rsidR="00633B33" w:rsidRDefault="00633B33" w:rsidP="002A1E88">
      <w:pPr>
        <w:spacing w:line="240" w:lineRule="auto"/>
        <w:ind w:firstLine="708"/>
        <w:rPr>
          <w:rFonts w:cs="Arial"/>
        </w:rPr>
      </w:pPr>
    </w:p>
    <w:p w14:paraId="253E24E4" w14:textId="001CCA1F" w:rsidR="002A1E88" w:rsidRDefault="002A1E88" w:rsidP="002A1E88">
      <w:pPr>
        <w:tabs>
          <w:tab w:val="left" w:pos="426"/>
        </w:tabs>
        <w:spacing w:line="276" w:lineRule="auto"/>
        <w:rPr>
          <w:rFonts w:cs="Arial"/>
          <w:b/>
          <w:noProof/>
        </w:rPr>
      </w:pPr>
      <w:r>
        <w:rPr>
          <w:rFonts w:cs="Arial"/>
          <w:b/>
          <w:noProof/>
        </w:rPr>
        <w:t xml:space="preserve">Figura 2. </w:t>
      </w:r>
      <w:r w:rsidRPr="002A1E88">
        <w:rPr>
          <w:rFonts w:cs="Arial"/>
          <w:bCs/>
          <w:noProof/>
        </w:rPr>
        <w:t>Metanálise dos estudos que avaliaram a AF por dia em médio prazo.</w:t>
      </w:r>
    </w:p>
    <w:p w14:paraId="516046B0" w14:textId="51869C92" w:rsidR="002A1E88" w:rsidRDefault="002A1E88" w:rsidP="002A1E88">
      <w:pPr>
        <w:spacing w:line="240" w:lineRule="auto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6121CC4" wp14:editId="4367CCFE">
            <wp:extent cx="4265295" cy="717550"/>
            <wp:effectExtent l="0" t="0" r="1905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29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1606F" w14:textId="62D3A497" w:rsidR="002A1E88" w:rsidRDefault="002A1E88" w:rsidP="002A1E88">
      <w:pPr>
        <w:shd w:val="clear" w:color="auto" w:fill="FFFFFF"/>
        <w:spacing w:line="240" w:lineRule="auto"/>
        <w:jc w:val="center"/>
        <w:rPr>
          <w:rFonts w:cs="Arial"/>
          <w:sz w:val="20"/>
        </w:rPr>
      </w:pPr>
      <w:r w:rsidRPr="001D602D">
        <w:rPr>
          <w:rFonts w:cs="Arial"/>
          <w:sz w:val="20"/>
        </w:rPr>
        <w:t xml:space="preserve">Fonte: </w:t>
      </w:r>
      <w:r>
        <w:rPr>
          <w:rFonts w:cs="Arial"/>
          <w:sz w:val="20"/>
        </w:rPr>
        <w:t>Dados da pesquisa, 2021</w:t>
      </w:r>
      <w:r w:rsidRPr="001D602D">
        <w:rPr>
          <w:rFonts w:cs="Arial"/>
          <w:sz w:val="20"/>
        </w:rPr>
        <w:t>.</w:t>
      </w:r>
    </w:p>
    <w:p w14:paraId="6C5E2E3D" w14:textId="77777777" w:rsidR="00633B33" w:rsidRPr="002A1E88" w:rsidRDefault="00633B33" w:rsidP="002A1E88">
      <w:pPr>
        <w:shd w:val="clear" w:color="auto" w:fill="FFFFFF"/>
        <w:spacing w:line="240" w:lineRule="auto"/>
        <w:jc w:val="center"/>
        <w:rPr>
          <w:rFonts w:cs="Arial"/>
          <w:sz w:val="20"/>
        </w:rPr>
      </w:pPr>
    </w:p>
    <w:p w14:paraId="73F5097F" w14:textId="0679C67B" w:rsidR="00633B33" w:rsidRDefault="002A1E88" w:rsidP="002A1E88">
      <w:pPr>
        <w:spacing w:line="240" w:lineRule="auto"/>
        <w:ind w:firstLine="708"/>
        <w:rPr>
          <w:rFonts w:cs="Arial"/>
        </w:rPr>
      </w:pPr>
      <w:r w:rsidRPr="002A1E88">
        <w:rPr>
          <w:rFonts w:cs="Arial"/>
        </w:rPr>
        <w:t>Dois estudos realizaram um acompanhamento a longo prazo da AF. Quando agrupados, foi observado um efeito superior a favor das intervenções que combinaram o exercício com estratégias de educação e promoção da saúde (n = 618; SMD = 0,26; IC95% = 0,11 a 0,42; P = 0,001)</w:t>
      </w:r>
      <w:r w:rsidR="00633B33">
        <w:rPr>
          <w:rFonts w:cs="Arial"/>
        </w:rPr>
        <w:t xml:space="preserve"> (Figura 3)</w:t>
      </w:r>
      <w:r w:rsidRPr="002A1E88">
        <w:rPr>
          <w:rFonts w:cs="Arial"/>
        </w:rPr>
        <w:t xml:space="preserve">. Ao realizar uma avaliação mais aprofundada, é observado que o estudo de </w:t>
      </w:r>
      <w:proofErr w:type="spellStart"/>
      <w:r w:rsidRPr="002A1E88">
        <w:rPr>
          <w:rFonts w:cs="Arial"/>
        </w:rPr>
        <w:t>Piedra</w:t>
      </w:r>
      <w:proofErr w:type="spellEnd"/>
      <w:r w:rsidRPr="002A1E88">
        <w:rPr>
          <w:rFonts w:cs="Arial"/>
        </w:rPr>
        <w:t xml:space="preserve"> </w:t>
      </w:r>
      <w:r w:rsidRPr="00633B33">
        <w:rPr>
          <w:rFonts w:cs="Arial"/>
          <w:i/>
          <w:iCs/>
        </w:rPr>
        <w:t>et al.</w:t>
      </w:r>
      <w:r w:rsidRPr="002A1E88">
        <w:rPr>
          <w:rFonts w:cs="Arial"/>
        </w:rPr>
        <w:t xml:space="preserve"> (2018) tem uma maior influência no tamanho de efeito a favor das intervenções a longo prazo.</w:t>
      </w:r>
      <w:r w:rsidR="00633B33">
        <w:rPr>
          <w:rFonts w:cs="Arial"/>
        </w:rPr>
        <w:t xml:space="preserve"> </w:t>
      </w:r>
      <w:r w:rsidRPr="002A1E88">
        <w:rPr>
          <w:rFonts w:cs="Arial"/>
        </w:rPr>
        <w:t>Houve uma baixa heterogeneidade entre os estudos (I²= 0%) analisados.</w:t>
      </w:r>
    </w:p>
    <w:p w14:paraId="4E0CBAFB" w14:textId="77777777" w:rsidR="00633B33" w:rsidRDefault="00633B33" w:rsidP="00633B33">
      <w:pPr>
        <w:spacing w:line="240" w:lineRule="auto"/>
        <w:rPr>
          <w:rFonts w:cs="Arial"/>
        </w:rPr>
      </w:pPr>
    </w:p>
    <w:p w14:paraId="5EFECAE8" w14:textId="10D85B1F" w:rsidR="00633B33" w:rsidRDefault="00633B33" w:rsidP="00633B33">
      <w:pPr>
        <w:spacing w:line="240" w:lineRule="auto"/>
        <w:rPr>
          <w:rFonts w:cs="Arial"/>
        </w:rPr>
      </w:pPr>
      <w:r w:rsidRPr="00633B33">
        <w:rPr>
          <w:rFonts w:cs="Arial"/>
          <w:b/>
          <w:bCs/>
        </w:rPr>
        <w:t>Figura 3.</w:t>
      </w:r>
      <w:r w:rsidRPr="00633B33">
        <w:rPr>
          <w:rFonts w:cs="Arial"/>
        </w:rPr>
        <w:t xml:space="preserve"> </w:t>
      </w:r>
      <w:proofErr w:type="spellStart"/>
      <w:r w:rsidRPr="00633B33">
        <w:rPr>
          <w:rFonts w:cs="Arial"/>
        </w:rPr>
        <w:t>Metanálise</w:t>
      </w:r>
      <w:proofErr w:type="spellEnd"/>
      <w:r w:rsidRPr="00633B33">
        <w:rPr>
          <w:rFonts w:cs="Arial"/>
        </w:rPr>
        <w:t xml:space="preserve"> dos estudos que avaliaram a AF por dia em </w:t>
      </w:r>
      <w:r>
        <w:rPr>
          <w:rFonts w:cs="Arial"/>
        </w:rPr>
        <w:t>longo prazo.</w:t>
      </w:r>
    </w:p>
    <w:p w14:paraId="5BFCAC0D" w14:textId="39B3B34A" w:rsidR="00633B33" w:rsidRDefault="00633B33" w:rsidP="00633B33">
      <w:pPr>
        <w:spacing w:line="240" w:lineRule="auto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DF1E06B" wp14:editId="2BC56EFB">
            <wp:extent cx="4265295" cy="667385"/>
            <wp:effectExtent l="0" t="0" r="190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29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FB364" w14:textId="3F6CD4C3" w:rsidR="00C9755D" w:rsidRPr="002A1E88" w:rsidRDefault="00633B33" w:rsidP="00633B33">
      <w:pPr>
        <w:spacing w:line="240" w:lineRule="auto"/>
        <w:jc w:val="center"/>
        <w:rPr>
          <w:rFonts w:cs="Arial"/>
        </w:rPr>
      </w:pPr>
      <w:r>
        <w:rPr>
          <w:rStyle w:val="Refdecomentrio"/>
        </w:rPr>
        <w:t>F</w:t>
      </w:r>
      <w:r>
        <w:rPr>
          <w:rFonts w:cs="Arial"/>
          <w:noProof/>
          <w:sz w:val="20"/>
          <w:szCs w:val="20"/>
        </w:rPr>
        <w:t>onte: Dados da pesquisa, 2021.</w:t>
      </w:r>
    </w:p>
    <w:p w14:paraId="3F0AFBF2" w14:textId="77777777" w:rsidR="00633B33" w:rsidRDefault="00633B33">
      <w:pPr>
        <w:spacing w:line="240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3420C290" w14:textId="0AB0E341" w:rsidR="008F7C6F" w:rsidRPr="00F2333F" w:rsidRDefault="008F7C6F" w:rsidP="008F7C6F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F2333F">
        <w:rPr>
          <w:rFonts w:cs="Arial"/>
          <w:b/>
          <w:bCs/>
        </w:rPr>
        <w:lastRenderedPageBreak/>
        <w:t xml:space="preserve">CONCLUSÕES </w:t>
      </w:r>
    </w:p>
    <w:p w14:paraId="67D4D199" w14:textId="77777777" w:rsidR="008F7C6F" w:rsidRPr="00F2333F" w:rsidRDefault="008F7C6F" w:rsidP="008F7C6F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5AB21D67" w14:textId="11AA8111" w:rsidR="008F7C6F" w:rsidRPr="00633B33" w:rsidRDefault="00633B33" w:rsidP="00636451">
      <w:pPr>
        <w:tabs>
          <w:tab w:val="left" w:pos="284"/>
          <w:tab w:val="left" w:pos="567"/>
        </w:tabs>
        <w:spacing w:line="276" w:lineRule="auto"/>
        <w:ind w:firstLine="706"/>
        <w:rPr>
          <w:rFonts w:cs="Arial"/>
          <w:bCs/>
        </w:rPr>
      </w:pPr>
      <w:r w:rsidRPr="00633B33">
        <w:rPr>
          <w:rFonts w:cs="Arial"/>
          <w:bCs/>
        </w:rPr>
        <w:t xml:space="preserve">A combinação de programas de exercícios com estratégias de educação e promoção da saúde apresenta resultados promissores para aumentar o nível de AF em idosos sedentários a curto, médio e longo prazo. Contudo, novos </w:t>
      </w:r>
      <w:proofErr w:type="spellStart"/>
      <w:r w:rsidRPr="00633B33">
        <w:rPr>
          <w:rFonts w:cs="Arial"/>
          <w:bCs/>
        </w:rPr>
        <w:t>ECRCs</w:t>
      </w:r>
      <w:proofErr w:type="spellEnd"/>
      <w:r w:rsidRPr="00633B33">
        <w:rPr>
          <w:rFonts w:cs="Arial"/>
          <w:bCs/>
        </w:rPr>
        <w:t xml:space="preserve"> são necessários para testar a eficácia </w:t>
      </w:r>
      <w:proofErr w:type="spellStart"/>
      <w:r w:rsidRPr="00633B33">
        <w:rPr>
          <w:rFonts w:cs="Arial"/>
          <w:bCs/>
        </w:rPr>
        <w:t>destas</w:t>
      </w:r>
      <w:r w:rsidR="0068206E">
        <w:rPr>
          <w:rFonts w:cs="Arial"/>
          <w:bCs/>
        </w:rPr>
        <w:t>intervenções</w:t>
      </w:r>
      <w:proofErr w:type="spellEnd"/>
      <w:r w:rsidR="0068206E" w:rsidRPr="00633B33">
        <w:rPr>
          <w:rFonts w:cs="Arial"/>
          <w:bCs/>
        </w:rPr>
        <w:t xml:space="preserve"> </w:t>
      </w:r>
      <w:r w:rsidRPr="00633B33">
        <w:rPr>
          <w:rFonts w:cs="Arial"/>
          <w:bCs/>
        </w:rPr>
        <w:t>e, diante da escassez desses estudos, os achados d</w:t>
      </w:r>
      <w:r w:rsidR="00AC4A9C">
        <w:rPr>
          <w:rFonts w:cs="Arial"/>
          <w:bCs/>
        </w:rPr>
        <w:t>a presente revisão</w:t>
      </w:r>
      <w:r w:rsidRPr="00633B33">
        <w:rPr>
          <w:rFonts w:cs="Arial"/>
          <w:bCs/>
        </w:rPr>
        <w:t xml:space="preserve"> são insuficientes para a geração de uma nova evidência.</w:t>
      </w:r>
    </w:p>
    <w:p w14:paraId="7E1EEF53" w14:textId="77777777" w:rsidR="008F7C6F" w:rsidRDefault="008F7C6F" w:rsidP="008F7C6F"/>
    <w:p w14:paraId="03D04D79" w14:textId="77777777" w:rsidR="008F7C6F" w:rsidRPr="00F2333F" w:rsidRDefault="008F7C6F" w:rsidP="008F7C6F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  <w:r>
        <w:rPr>
          <w:rFonts w:cs="Arial"/>
          <w:b/>
        </w:rPr>
        <w:t>AGRADECIMENTOS</w:t>
      </w:r>
    </w:p>
    <w:p w14:paraId="5FDDF512" w14:textId="57A858CF" w:rsidR="002D139D" w:rsidRDefault="002D139D" w:rsidP="00F52C94">
      <w:pPr>
        <w:tabs>
          <w:tab w:val="left" w:pos="426"/>
        </w:tabs>
        <w:spacing w:line="276" w:lineRule="auto"/>
        <w:rPr>
          <w:rFonts w:cs="Arial"/>
        </w:rPr>
      </w:pPr>
    </w:p>
    <w:p w14:paraId="369E1C0A" w14:textId="2596389B" w:rsidR="00F52C94" w:rsidRDefault="00F52C94" w:rsidP="00F52C94">
      <w:pPr>
        <w:tabs>
          <w:tab w:val="left" w:pos="426"/>
        </w:tabs>
        <w:spacing w:line="276" w:lineRule="auto"/>
        <w:rPr>
          <w:rFonts w:cs="Arial"/>
        </w:rPr>
      </w:pPr>
      <w:r>
        <w:rPr>
          <w:rFonts w:cs="Arial"/>
        </w:rPr>
        <w:tab/>
      </w:r>
      <w:r w:rsidR="00887CCE" w:rsidRPr="00887CCE">
        <w:rPr>
          <w:rFonts w:cs="Arial"/>
        </w:rPr>
        <w:t>Agradecemos ao Grupo de Pesquisa em Envelhecimento Humano (GPEH) e a Universidade Estadual de Ciências da Saúde de Alagoas, pelo suporte na execução do projeto. Por fim, agradecemos à FAPEAL e CNPq pelo financiamento das Iniciações Científicas envolvidas no estudo.</w:t>
      </w:r>
    </w:p>
    <w:p w14:paraId="7FA9C387" w14:textId="1BF0A4F9" w:rsidR="008F7C6F" w:rsidRPr="00F52C94" w:rsidRDefault="008F7C6F" w:rsidP="00F52C94">
      <w:pPr>
        <w:tabs>
          <w:tab w:val="left" w:pos="426"/>
        </w:tabs>
        <w:spacing w:line="276" w:lineRule="auto"/>
        <w:rPr>
          <w:rFonts w:cs="Arial"/>
        </w:rPr>
      </w:pPr>
      <w:r>
        <w:rPr>
          <w:rFonts w:cs="Arial"/>
          <w:noProof/>
          <w:sz w:val="20"/>
          <w:szCs w:val="20"/>
        </w:rPr>
        <w:br w:type="page"/>
      </w:r>
    </w:p>
    <w:p w14:paraId="2EBF1C36" w14:textId="595A7198" w:rsidR="008F7C6F" w:rsidRDefault="008F7C6F" w:rsidP="008F7C6F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  <w:r w:rsidRPr="00F2333F">
        <w:rPr>
          <w:rFonts w:cs="Arial"/>
          <w:b/>
        </w:rPr>
        <w:lastRenderedPageBreak/>
        <w:t>REFERÊNCIAS BIBLIOGRÁFICAS</w:t>
      </w:r>
    </w:p>
    <w:p w14:paraId="7DC4B912" w14:textId="77777777" w:rsidR="002726C9" w:rsidRPr="00F2333F" w:rsidRDefault="002726C9" w:rsidP="008F7C6F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351758D0" w14:textId="6F8F1323" w:rsidR="002D139D" w:rsidRPr="002D139D" w:rsidRDefault="002D139D" w:rsidP="002726C9">
      <w:pPr>
        <w:spacing w:line="240" w:lineRule="auto"/>
        <w:jc w:val="left"/>
        <w:rPr>
          <w:rFonts w:cs="Arial"/>
          <w:sz w:val="20"/>
          <w:szCs w:val="20"/>
        </w:rPr>
      </w:pPr>
      <w:r w:rsidRPr="00E233C5">
        <w:rPr>
          <w:rFonts w:cs="Arial"/>
          <w:sz w:val="20"/>
          <w:szCs w:val="20"/>
          <w:lang w:val="en-US"/>
        </w:rPr>
        <w:t>BOSS, G. R; SEEGMILLER, J. E. Age-related physiological changes and their clinical significance</w:t>
      </w:r>
      <w:r w:rsidRPr="00E233C5">
        <w:rPr>
          <w:rFonts w:cs="Arial"/>
          <w:b/>
          <w:bCs/>
          <w:sz w:val="20"/>
          <w:szCs w:val="20"/>
          <w:lang w:val="en-US"/>
        </w:rPr>
        <w:t xml:space="preserve">. </w:t>
      </w:r>
      <w:r w:rsidRPr="002D139D">
        <w:rPr>
          <w:rFonts w:cs="Arial"/>
          <w:b/>
          <w:bCs/>
          <w:sz w:val="20"/>
          <w:szCs w:val="20"/>
        </w:rPr>
        <w:t>West J Med</w:t>
      </w:r>
      <w:r w:rsidRPr="002D139D">
        <w:rPr>
          <w:rFonts w:cs="Arial"/>
          <w:sz w:val="20"/>
          <w:szCs w:val="20"/>
        </w:rPr>
        <w:t>., v. 135, n. 6, p. 434-440, Dec. 1981. Disponível em: https://www.ncbi.nlm.nih.gov/pmc/articles/PMC1273316</w:t>
      </w:r>
    </w:p>
    <w:p w14:paraId="5BB6F1DC" w14:textId="5EDE1B20" w:rsidR="002D139D" w:rsidRPr="002D139D" w:rsidRDefault="002D139D" w:rsidP="002726C9">
      <w:pPr>
        <w:spacing w:line="240" w:lineRule="auto"/>
        <w:jc w:val="left"/>
        <w:rPr>
          <w:rFonts w:cs="Arial"/>
          <w:sz w:val="20"/>
          <w:szCs w:val="20"/>
        </w:rPr>
      </w:pPr>
      <w:r w:rsidRPr="002D139D">
        <w:rPr>
          <w:rFonts w:cs="Arial"/>
          <w:sz w:val="20"/>
          <w:szCs w:val="20"/>
        </w:rPr>
        <w:t xml:space="preserve">BRASIL. Projeções da população: Brasil e unidades da federação. </w:t>
      </w:r>
      <w:r w:rsidRPr="002D139D">
        <w:rPr>
          <w:rFonts w:cs="Arial"/>
          <w:b/>
          <w:bCs/>
          <w:sz w:val="20"/>
          <w:szCs w:val="20"/>
        </w:rPr>
        <w:t>IBGE</w:t>
      </w:r>
      <w:r w:rsidRPr="002D139D">
        <w:rPr>
          <w:rFonts w:cs="Arial"/>
          <w:sz w:val="20"/>
          <w:szCs w:val="20"/>
        </w:rPr>
        <w:t>, 2018.</w:t>
      </w:r>
      <w:r>
        <w:rPr>
          <w:rFonts w:cs="Arial"/>
          <w:sz w:val="20"/>
          <w:szCs w:val="20"/>
        </w:rPr>
        <w:t xml:space="preserve"> </w:t>
      </w:r>
      <w:r w:rsidRPr="002D139D">
        <w:rPr>
          <w:rFonts w:cs="Arial"/>
          <w:sz w:val="20"/>
          <w:szCs w:val="20"/>
        </w:rPr>
        <w:t>Disponível em: https://www.ibge.gov.br/estatisticas/sociais/populacao/9109-projecao-da-populacao.html.</w:t>
      </w:r>
    </w:p>
    <w:p w14:paraId="199CB049" w14:textId="1D653EE2" w:rsidR="7BBA611B" w:rsidRDefault="7BBA611B" w:rsidP="7BBA611B">
      <w:pPr>
        <w:spacing w:line="240" w:lineRule="auto"/>
        <w:jc w:val="left"/>
        <w:rPr>
          <w:rFonts w:cs="Arial"/>
          <w:sz w:val="20"/>
          <w:szCs w:val="20"/>
          <w:lang w:val="en-US"/>
        </w:rPr>
      </w:pPr>
      <w:r w:rsidRPr="7BBA611B">
        <w:rPr>
          <w:rFonts w:cs="Arial"/>
          <w:sz w:val="20"/>
          <w:szCs w:val="20"/>
          <w:lang w:val="en-US"/>
        </w:rPr>
        <w:t xml:space="preserve">CONN, V. S </w:t>
      </w:r>
      <w:r w:rsidRPr="7BBA611B">
        <w:rPr>
          <w:rFonts w:cs="Arial"/>
          <w:i/>
          <w:iCs/>
          <w:sz w:val="20"/>
          <w:szCs w:val="20"/>
          <w:lang w:val="en-US"/>
        </w:rPr>
        <w:t>et al.</w:t>
      </w:r>
      <w:r w:rsidRPr="7BBA611B">
        <w:rPr>
          <w:rFonts w:cs="Arial"/>
          <w:sz w:val="20"/>
          <w:szCs w:val="20"/>
          <w:lang w:val="en-US"/>
        </w:rPr>
        <w:t xml:space="preserve"> Randomized trial of 2 interventions to increase older women's exercise. </w:t>
      </w:r>
      <w:r w:rsidRPr="7BBA611B">
        <w:rPr>
          <w:rFonts w:cs="Arial"/>
          <w:b/>
          <w:bCs/>
          <w:sz w:val="20"/>
          <w:szCs w:val="20"/>
          <w:lang w:val="en-US"/>
        </w:rPr>
        <w:t xml:space="preserve">Am J Health </w:t>
      </w:r>
      <w:proofErr w:type="spellStart"/>
      <w:r w:rsidRPr="7BBA611B">
        <w:rPr>
          <w:rFonts w:cs="Arial"/>
          <w:b/>
          <w:bCs/>
          <w:sz w:val="20"/>
          <w:szCs w:val="20"/>
          <w:lang w:val="en-US"/>
        </w:rPr>
        <w:t>Behav</w:t>
      </w:r>
      <w:proofErr w:type="spellEnd"/>
      <w:r w:rsidRPr="7BBA611B">
        <w:rPr>
          <w:rFonts w:cs="Arial"/>
          <w:sz w:val="20"/>
          <w:szCs w:val="20"/>
          <w:lang w:val="en-US"/>
        </w:rPr>
        <w:t xml:space="preserve">, v. 27, n. 4, p. 380-388, 2003. </w:t>
      </w:r>
      <w:proofErr w:type="spellStart"/>
      <w:r w:rsidRPr="7BBA611B">
        <w:rPr>
          <w:rFonts w:cs="Arial"/>
          <w:sz w:val="20"/>
          <w:szCs w:val="20"/>
          <w:lang w:val="en-US"/>
        </w:rPr>
        <w:t>Disponível</w:t>
      </w:r>
      <w:proofErr w:type="spellEnd"/>
      <w:r w:rsidRPr="7BBA611B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7BBA611B">
        <w:rPr>
          <w:rFonts w:cs="Arial"/>
          <w:sz w:val="20"/>
          <w:szCs w:val="20"/>
          <w:lang w:val="en-US"/>
        </w:rPr>
        <w:t>em</w:t>
      </w:r>
      <w:proofErr w:type="spellEnd"/>
      <w:r w:rsidRPr="7BBA611B">
        <w:rPr>
          <w:rFonts w:cs="Arial"/>
          <w:sz w:val="20"/>
          <w:szCs w:val="20"/>
          <w:lang w:val="en-US"/>
        </w:rPr>
        <w:t xml:space="preserve">: doi:10.5993/ajhb.27.4.10. </w:t>
      </w:r>
    </w:p>
    <w:p w14:paraId="2E13DA96" w14:textId="7BECE9F9" w:rsidR="002D139D" w:rsidRPr="002D139D" w:rsidRDefault="002D139D" w:rsidP="002726C9">
      <w:pPr>
        <w:spacing w:line="240" w:lineRule="auto"/>
        <w:jc w:val="left"/>
        <w:rPr>
          <w:rFonts w:cs="Arial"/>
          <w:sz w:val="20"/>
          <w:szCs w:val="20"/>
        </w:rPr>
      </w:pPr>
      <w:r w:rsidRPr="00E233C5">
        <w:rPr>
          <w:rFonts w:cs="Arial"/>
          <w:sz w:val="20"/>
          <w:szCs w:val="20"/>
          <w:lang w:val="en-US"/>
        </w:rPr>
        <w:t xml:space="preserve">GRANDE, G. D </w:t>
      </w:r>
      <w:r w:rsidRPr="00E233C5">
        <w:rPr>
          <w:rFonts w:cs="Arial"/>
          <w:i/>
          <w:iCs/>
          <w:sz w:val="20"/>
          <w:szCs w:val="20"/>
          <w:lang w:val="en-US"/>
        </w:rPr>
        <w:t>et al.</w:t>
      </w:r>
      <w:r w:rsidRPr="00E233C5">
        <w:rPr>
          <w:rFonts w:cs="Arial"/>
          <w:sz w:val="20"/>
          <w:szCs w:val="20"/>
          <w:lang w:val="en-US"/>
        </w:rPr>
        <w:t xml:space="preserve"> Interventions Promoting Physical Activity Among Older Adults: A Systematic Review and Meta-Analysis</w:t>
      </w:r>
      <w:r w:rsidR="002726C9" w:rsidRPr="00E233C5">
        <w:rPr>
          <w:rFonts w:cs="Arial"/>
          <w:sz w:val="20"/>
          <w:szCs w:val="20"/>
          <w:lang w:val="en-US"/>
        </w:rPr>
        <w:t xml:space="preserve">. </w:t>
      </w:r>
      <w:proofErr w:type="spellStart"/>
      <w:r w:rsidRPr="002726C9">
        <w:rPr>
          <w:rFonts w:cs="Arial"/>
          <w:b/>
          <w:bCs/>
          <w:sz w:val="20"/>
          <w:szCs w:val="20"/>
        </w:rPr>
        <w:t>Gerontologist</w:t>
      </w:r>
      <w:proofErr w:type="spellEnd"/>
      <w:r w:rsidRPr="002D139D">
        <w:rPr>
          <w:rFonts w:cs="Arial"/>
          <w:sz w:val="20"/>
          <w:szCs w:val="20"/>
        </w:rPr>
        <w:t>, Dec. 2019. Disponível em: doi:10.1093/</w:t>
      </w:r>
      <w:proofErr w:type="spellStart"/>
      <w:r w:rsidRPr="002D139D">
        <w:rPr>
          <w:rFonts w:cs="Arial"/>
          <w:sz w:val="20"/>
          <w:szCs w:val="20"/>
        </w:rPr>
        <w:t>geront</w:t>
      </w:r>
      <w:proofErr w:type="spellEnd"/>
      <w:r w:rsidRPr="002D139D">
        <w:rPr>
          <w:rFonts w:cs="Arial"/>
          <w:sz w:val="20"/>
          <w:szCs w:val="20"/>
        </w:rPr>
        <w:t>/gnz167.</w:t>
      </w:r>
    </w:p>
    <w:p w14:paraId="1E2C997F" w14:textId="6ACFBDD8" w:rsidR="00887CCE" w:rsidRDefault="002D139D" w:rsidP="002726C9">
      <w:pPr>
        <w:spacing w:line="240" w:lineRule="auto"/>
        <w:jc w:val="left"/>
        <w:rPr>
          <w:rFonts w:cs="Arial"/>
          <w:sz w:val="20"/>
          <w:szCs w:val="20"/>
          <w:lang w:val="en-US"/>
        </w:rPr>
      </w:pPr>
      <w:r w:rsidRPr="002D139D">
        <w:rPr>
          <w:rFonts w:cs="Arial"/>
          <w:sz w:val="20"/>
          <w:szCs w:val="20"/>
        </w:rPr>
        <w:t xml:space="preserve">GUTHOLD, R </w:t>
      </w:r>
      <w:r w:rsidRPr="002726C9">
        <w:rPr>
          <w:rFonts w:cs="Arial"/>
          <w:i/>
          <w:iCs/>
          <w:sz w:val="20"/>
          <w:szCs w:val="20"/>
        </w:rPr>
        <w:t>et al.</w:t>
      </w:r>
      <w:r w:rsidRPr="002D139D">
        <w:rPr>
          <w:rFonts w:cs="Arial"/>
          <w:sz w:val="20"/>
          <w:szCs w:val="20"/>
        </w:rPr>
        <w:t xml:space="preserve"> </w:t>
      </w:r>
      <w:r w:rsidRPr="00E233C5">
        <w:rPr>
          <w:rFonts w:cs="Arial"/>
          <w:sz w:val="20"/>
          <w:szCs w:val="20"/>
          <w:lang w:val="en-US"/>
        </w:rPr>
        <w:t xml:space="preserve">Worldwide trends in insufficient physical activity from 2001 to 2016: a pooled analysis of 358 population-based surveys with 1·9 million participants. </w:t>
      </w:r>
      <w:r w:rsidRPr="00E233C5">
        <w:rPr>
          <w:rFonts w:cs="Arial"/>
          <w:b/>
          <w:bCs/>
          <w:sz w:val="20"/>
          <w:szCs w:val="20"/>
          <w:lang w:val="en-US"/>
        </w:rPr>
        <w:t>The Lancet Global Health</w:t>
      </w:r>
      <w:r w:rsidRPr="00E233C5">
        <w:rPr>
          <w:rFonts w:cs="Arial"/>
          <w:sz w:val="20"/>
          <w:szCs w:val="20"/>
          <w:lang w:val="en-US"/>
        </w:rPr>
        <w:t xml:space="preserve">, v. 6, n. 10, p. 1077-1086, September 2018. </w:t>
      </w:r>
      <w:proofErr w:type="spellStart"/>
      <w:r w:rsidRPr="00E233C5">
        <w:rPr>
          <w:rFonts w:cs="Arial"/>
          <w:sz w:val="20"/>
          <w:szCs w:val="20"/>
          <w:lang w:val="en-US"/>
        </w:rPr>
        <w:t>Disponível</w:t>
      </w:r>
      <w:proofErr w:type="spellEnd"/>
      <w:r w:rsidRPr="00E233C5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233C5">
        <w:rPr>
          <w:rFonts w:cs="Arial"/>
          <w:sz w:val="20"/>
          <w:szCs w:val="20"/>
          <w:lang w:val="en-US"/>
        </w:rPr>
        <w:t>em</w:t>
      </w:r>
      <w:proofErr w:type="spellEnd"/>
      <w:r w:rsidRPr="00E233C5">
        <w:rPr>
          <w:rFonts w:cs="Arial"/>
          <w:sz w:val="20"/>
          <w:szCs w:val="20"/>
          <w:lang w:val="en-US"/>
        </w:rPr>
        <w:t xml:space="preserve">: </w:t>
      </w:r>
      <w:r w:rsidR="00887CCE" w:rsidRPr="00636451">
        <w:rPr>
          <w:rFonts w:cs="Arial"/>
          <w:sz w:val="20"/>
          <w:szCs w:val="20"/>
          <w:lang w:val="en-US"/>
        </w:rPr>
        <w:t>https://www.thelancet.com/journals/langlo/article/PIIS2214-109X(18)30357-7/fulltext</w:t>
      </w:r>
      <w:r w:rsidRPr="00E233C5">
        <w:rPr>
          <w:rFonts w:cs="Arial"/>
          <w:sz w:val="20"/>
          <w:szCs w:val="20"/>
          <w:lang w:val="en-US"/>
        </w:rPr>
        <w:t>.</w:t>
      </w:r>
    </w:p>
    <w:p w14:paraId="237CB5A1" w14:textId="4A76F22E" w:rsidR="004033D9" w:rsidRPr="00E233C5" w:rsidRDefault="00887CCE" w:rsidP="002726C9">
      <w:pPr>
        <w:spacing w:line="240" w:lineRule="auto"/>
        <w:jc w:val="left"/>
        <w:rPr>
          <w:rFonts w:cs="Arial"/>
          <w:sz w:val="20"/>
          <w:szCs w:val="20"/>
          <w:lang w:val="en-US"/>
        </w:rPr>
      </w:pPr>
      <w:r w:rsidRPr="00887CCE">
        <w:rPr>
          <w:rFonts w:cs="Arial"/>
          <w:sz w:val="20"/>
          <w:szCs w:val="20"/>
          <w:lang w:val="en-US"/>
        </w:rPr>
        <w:t>HIGGINS, J. P. T; GREEN, S (editors). Cochrane Handbook for Systematic Reviews of Interventions Version 5.1.0 [updated March 201</w:t>
      </w:r>
      <w:r w:rsidRPr="003828E1">
        <w:rPr>
          <w:rFonts w:cs="Arial"/>
          <w:sz w:val="20"/>
          <w:szCs w:val="20"/>
          <w:lang w:val="en-US"/>
        </w:rPr>
        <w:t>1].</w:t>
      </w:r>
      <w:r w:rsidRPr="00636451">
        <w:rPr>
          <w:rFonts w:cs="Arial"/>
          <w:b/>
          <w:bCs/>
          <w:sz w:val="20"/>
          <w:szCs w:val="20"/>
          <w:lang w:val="en-US"/>
        </w:rPr>
        <w:t xml:space="preserve"> The Cochrane Collaboration</w:t>
      </w:r>
      <w:r w:rsidRPr="00887CCE">
        <w:rPr>
          <w:rFonts w:cs="Arial"/>
          <w:sz w:val="20"/>
          <w:szCs w:val="20"/>
          <w:lang w:val="en-US"/>
        </w:rPr>
        <w:t xml:space="preserve">, 2011. </w:t>
      </w:r>
      <w:proofErr w:type="spellStart"/>
      <w:r w:rsidRPr="00887CCE">
        <w:rPr>
          <w:rFonts w:cs="Arial"/>
          <w:sz w:val="20"/>
          <w:szCs w:val="20"/>
          <w:lang w:val="en-US"/>
        </w:rPr>
        <w:t>Disponível</w:t>
      </w:r>
      <w:proofErr w:type="spellEnd"/>
      <w:r w:rsidRPr="00887CCE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887CCE">
        <w:rPr>
          <w:rFonts w:cs="Arial"/>
          <w:sz w:val="20"/>
          <w:szCs w:val="20"/>
          <w:lang w:val="en-US"/>
        </w:rPr>
        <w:t>em</w:t>
      </w:r>
      <w:proofErr w:type="spellEnd"/>
      <w:r w:rsidRPr="00887CCE">
        <w:rPr>
          <w:rFonts w:cs="Arial"/>
          <w:sz w:val="20"/>
          <w:szCs w:val="20"/>
          <w:lang w:val="en-US"/>
        </w:rPr>
        <w:t xml:space="preserve">: </w:t>
      </w:r>
      <w:r w:rsidR="004033D9" w:rsidRPr="004033D9">
        <w:rPr>
          <w:rFonts w:cs="Arial"/>
          <w:sz w:val="20"/>
          <w:szCs w:val="20"/>
          <w:lang w:val="en-US"/>
        </w:rPr>
        <w:t>www.handbook.cochrane.org</w:t>
      </w:r>
      <w:r w:rsidRPr="00887CCE">
        <w:rPr>
          <w:rFonts w:cs="Arial"/>
          <w:sz w:val="20"/>
          <w:szCs w:val="20"/>
          <w:lang w:val="en-US"/>
        </w:rPr>
        <w:t>.</w:t>
      </w:r>
    </w:p>
    <w:p w14:paraId="2C4C11F7" w14:textId="0AE84F30" w:rsidR="002D139D" w:rsidRPr="00E233C5" w:rsidRDefault="002D139D" w:rsidP="002726C9">
      <w:pPr>
        <w:spacing w:line="240" w:lineRule="auto"/>
        <w:jc w:val="left"/>
        <w:rPr>
          <w:rFonts w:cs="Arial"/>
          <w:sz w:val="20"/>
          <w:szCs w:val="20"/>
          <w:lang w:val="en-US"/>
        </w:rPr>
      </w:pPr>
      <w:r w:rsidRPr="00E233C5">
        <w:rPr>
          <w:rFonts w:cs="Arial"/>
          <w:sz w:val="20"/>
          <w:szCs w:val="20"/>
          <w:lang w:val="en-US"/>
        </w:rPr>
        <w:t>KERR, J</w:t>
      </w:r>
      <w:r w:rsidR="002726C9" w:rsidRPr="00E233C5">
        <w:rPr>
          <w:rFonts w:cs="Arial"/>
          <w:sz w:val="20"/>
          <w:szCs w:val="20"/>
          <w:lang w:val="en-US"/>
        </w:rPr>
        <w:t>.</w:t>
      </w:r>
      <w:r w:rsidRPr="00E233C5">
        <w:rPr>
          <w:rFonts w:cs="Arial"/>
          <w:sz w:val="20"/>
          <w:szCs w:val="20"/>
          <w:lang w:val="en-US"/>
        </w:rPr>
        <w:t xml:space="preserve"> </w:t>
      </w:r>
      <w:r w:rsidRPr="00E233C5">
        <w:rPr>
          <w:rFonts w:cs="Arial"/>
          <w:i/>
          <w:iCs/>
          <w:sz w:val="20"/>
          <w:szCs w:val="20"/>
          <w:lang w:val="en-US"/>
        </w:rPr>
        <w:t>et al.</w:t>
      </w:r>
      <w:r w:rsidRPr="00E233C5">
        <w:rPr>
          <w:rFonts w:cs="Arial"/>
          <w:sz w:val="20"/>
          <w:szCs w:val="20"/>
          <w:lang w:val="en-US"/>
        </w:rPr>
        <w:t xml:space="preserve"> Cluster randomized controlled trial of a multilevel physical activity intervention for older adults. </w:t>
      </w:r>
      <w:r w:rsidRPr="00E233C5">
        <w:rPr>
          <w:rFonts w:cs="Arial"/>
          <w:b/>
          <w:bCs/>
          <w:sz w:val="20"/>
          <w:szCs w:val="20"/>
          <w:lang w:val="en-US"/>
        </w:rPr>
        <w:t xml:space="preserve">Int J </w:t>
      </w:r>
      <w:proofErr w:type="spellStart"/>
      <w:r w:rsidRPr="00E233C5">
        <w:rPr>
          <w:rFonts w:cs="Arial"/>
          <w:b/>
          <w:bCs/>
          <w:sz w:val="20"/>
          <w:szCs w:val="20"/>
          <w:lang w:val="en-US"/>
        </w:rPr>
        <w:t>Behav</w:t>
      </w:r>
      <w:proofErr w:type="spellEnd"/>
      <w:r w:rsidRPr="00E233C5">
        <w:rPr>
          <w:rFonts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233C5">
        <w:rPr>
          <w:rFonts w:cs="Arial"/>
          <w:b/>
          <w:bCs/>
          <w:sz w:val="20"/>
          <w:szCs w:val="20"/>
          <w:lang w:val="en-US"/>
        </w:rPr>
        <w:t>Nutr</w:t>
      </w:r>
      <w:proofErr w:type="spellEnd"/>
      <w:r w:rsidRPr="00E233C5">
        <w:rPr>
          <w:rFonts w:cs="Arial"/>
          <w:b/>
          <w:bCs/>
          <w:sz w:val="20"/>
          <w:szCs w:val="20"/>
          <w:lang w:val="en-US"/>
        </w:rPr>
        <w:t xml:space="preserve"> Phys Act.</w:t>
      </w:r>
      <w:r w:rsidRPr="00E233C5">
        <w:rPr>
          <w:rFonts w:cs="Arial"/>
          <w:sz w:val="20"/>
          <w:szCs w:val="20"/>
          <w:lang w:val="en-US"/>
        </w:rPr>
        <w:t xml:space="preserve"> v. 15, n. 1, p. 32. 2018. </w:t>
      </w:r>
      <w:proofErr w:type="spellStart"/>
      <w:r w:rsidRPr="00E233C5">
        <w:rPr>
          <w:rFonts w:cs="Arial"/>
          <w:sz w:val="20"/>
          <w:szCs w:val="20"/>
          <w:lang w:val="en-US"/>
        </w:rPr>
        <w:t>Disponível</w:t>
      </w:r>
      <w:proofErr w:type="spellEnd"/>
      <w:r w:rsidRPr="00E233C5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233C5">
        <w:rPr>
          <w:rFonts w:cs="Arial"/>
          <w:sz w:val="20"/>
          <w:szCs w:val="20"/>
          <w:lang w:val="en-US"/>
        </w:rPr>
        <w:t>em</w:t>
      </w:r>
      <w:proofErr w:type="spellEnd"/>
      <w:r w:rsidRPr="00E233C5">
        <w:rPr>
          <w:rFonts w:cs="Arial"/>
          <w:sz w:val="20"/>
          <w:szCs w:val="20"/>
          <w:lang w:val="en-US"/>
        </w:rPr>
        <w:t xml:space="preserve">: doi:10.1186/s12966-018-0658-4. </w:t>
      </w:r>
    </w:p>
    <w:p w14:paraId="7E9CDF84" w14:textId="036A5877" w:rsidR="002D139D" w:rsidRPr="002D139D" w:rsidRDefault="002D139D" w:rsidP="002726C9">
      <w:pPr>
        <w:spacing w:line="240" w:lineRule="auto"/>
        <w:jc w:val="left"/>
        <w:rPr>
          <w:rFonts w:cs="Arial"/>
          <w:sz w:val="20"/>
          <w:szCs w:val="20"/>
        </w:rPr>
      </w:pPr>
      <w:r w:rsidRPr="002D139D">
        <w:rPr>
          <w:rFonts w:cs="Arial"/>
          <w:sz w:val="20"/>
          <w:szCs w:val="20"/>
        </w:rPr>
        <w:t xml:space="preserve">MENEGUCI, J </w:t>
      </w:r>
      <w:r w:rsidRPr="002726C9">
        <w:rPr>
          <w:rFonts w:cs="Arial"/>
          <w:i/>
          <w:iCs/>
          <w:sz w:val="20"/>
          <w:szCs w:val="20"/>
        </w:rPr>
        <w:t>et al.</w:t>
      </w:r>
      <w:r w:rsidRPr="002D139D">
        <w:rPr>
          <w:rFonts w:cs="Arial"/>
          <w:sz w:val="20"/>
          <w:szCs w:val="20"/>
        </w:rPr>
        <w:t xml:space="preserve"> Atividade física e comportamento sedentário: fatores comportamentais associados à saúde de idosos. </w:t>
      </w:r>
      <w:proofErr w:type="spellStart"/>
      <w:r w:rsidRPr="002726C9">
        <w:rPr>
          <w:rFonts w:cs="Arial"/>
          <w:b/>
          <w:bCs/>
          <w:sz w:val="20"/>
          <w:szCs w:val="20"/>
        </w:rPr>
        <w:t>Ar</w:t>
      </w:r>
      <w:r w:rsidR="002726C9">
        <w:rPr>
          <w:rFonts w:cs="Arial"/>
          <w:b/>
          <w:bCs/>
          <w:sz w:val="20"/>
          <w:szCs w:val="20"/>
        </w:rPr>
        <w:t>q</w:t>
      </w:r>
      <w:proofErr w:type="spellEnd"/>
      <w:r w:rsidRPr="002726C9">
        <w:rPr>
          <w:rFonts w:cs="Arial"/>
          <w:b/>
          <w:bCs/>
          <w:sz w:val="20"/>
          <w:szCs w:val="20"/>
        </w:rPr>
        <w:t xml:space="preserve"> Ci</w:t>
      </w:r>
      <w:r w:rsidR="002726C9">
        <w:rPr>
          <w:rFonts w:cs="Arial"/>
          <w:b/>
          <w:bCs/>
          <w:sz w:val="20"/>
          <w:szCs w:val="20"/>
        </w:rPr>
        <w:t xml:space="preserve">e </w:t>
      </w:r>
      <w:proofErr w:type="spellStart"/>
      <w:r w:rsidRPr="002726C9">
        <w:rPr>
          <w:rFonts w:cs="Arial"/>
          <w:b/>
          <w:bCs/>
          <w:sz w:val="20"/>
          <w:szCs w:val="20"/>
        </w:rPr>
        <w:t>Esp</w:t>
      </w:r>
      <w:proofErr w:type="spellEnd"/>
      <w:r w:rsidRPr="002D139D">
        <w:rPr>
          <w:rFonts w:cs="Arial"/>
          <w:sz w:val="20"/>
          <w:szCs w:val="20"/>
        </w:rPr>
        <w:t xml:space="preserve">, Uberaba, v. 1, n. 4, p.27-28, 20 nov. 2016. Disponível em: http://seer.uftm.edu.br/revistaeletronica/index.php/aces/article/view/1970/1995. </w:t>
      </w:r>
    </w:p>
    <w:p w14:paraId="6337B9C5" w14:textId="77777777" w:rsidR="002D139D" w:rsidRPr="002D139D" w:rsidRDefault="002D139D" w:rsidP="002726C9">
      <w:pPr>
        <w:spacing w:line="240" w:lineRule="auto"/>
        <w:jc w:val="left"/>
        <w:rPr>
          <w:rFonts w:cs="Arial"/>
          <w:sz w:val="20"/>
          <w:szCs w:val="20"/>
        </w:rPr>
      </w:pPr>
      <w:r w:rsidRPr="002D139D">
        <w:rPr>
          <w:rFonts w:cs="Arial"/>
          <w:sz w:val="20"/>
          <w:szCs w:val="20"/>
        </w:rPr>
        <w:t xml:space="preserve">NASCIMENTO, S. M; PINHEIRO, R. S. Participação no programa de atividade física de idosos residentes em uma Casa </w:t>
      </w:r>
      <w:proofErr w:type="spellStart"/>
      <w:r w:rsidRPr="002D139D">
        <w:rPr>
          <w:rFonts w:cs="Arial"/>
          <w:sz w:val="20"/>
          <w:szCs w:val="20"/>
        </w:rPr>
        <w:t>Gerontológica</w:t>
      </w:r>
      <w:proofErr w:type="spellEnd"/>
      <w:r w:rsidRPr="002D139D">
        <w:rPr>
          <w:rFonts w:cs="Arial"/>
          <w:sz w:val="20"/>
          <w:szCs w:val="20"/>
        </w:rPr>
        <w:t xml:space="preserve"> no Rio de Janeiro. </w:t>
      </w:r>
      <w:r w:rsidRPr="002726C9">
        <w:rPr>
          <w:rFonts w:cs="Arial"/>
          <w:b/>
          <w:bCs/>
          <w:sz w:val="20"/>
          <w:szCs w:val="20"/>
        </w:rPr>
        <w:t>Cad. saúde colet</w:t>
      </w:r>
      <w:r w:rsidRPr="002D139D">
        <w:rPr>
          <w:rFonts w:cs="Arial"/>
          <w:sz w:val="20"/>
          <w:szCs w:val="20"/>
        </w:rPr>
        <w:t xml:space="preserve">., Rio de Janeiro, v. 21, n. 1, p. 47-52, Mar. 2013. Disponível em: http://www.scielo.br/scielo.php?script=sci_arttext&amp;pid=S1414-462X2013000100008&amp;lng=en&amp;nrm=iso. </w:t>
      </w:r>
    </w:p>
    <w:p w14:paraId="6BDEAD47" w14:textId="11BCAFD8" w:rsidR="002D139D" w:rsidRDefault="002D139D" w:rsidP="002726C9">
      <w:pPr>
        <w:spacing w:line="240" w:lineRule="auto"/>
        <w:jc w:val="left"/>
        <w:rPr>
          <w:rFonts w:cs="Arial"/>
          <w:sz w:val="20"/>
          <w:szCs w:val="20"/>
        </w:rPr>
      </w:pPr>
      <w:r w:rsidRPr="00E233C5">
        <w:rPr>
          <w:rFonts w:cs="Arial"/>
          <w:sz w:val="20"/>
          <w:szCs w:val="20"/>
          <w:lang w:val="en-US"/>
        </w:rPr>
        <w:lastRenderedPageBreak/>
        <w:t xml:space="preserve">NORTHEY, J. Michael </w:t>
      </w:r>
      <w:r w:rsidRPr="003D1554">
        <w:rPr>
          <w:rFonts w:cs="Arial"/>
          <w:i/>
          <w:iCs/>
          <w:sz w:val="20"/>
          <w:szCs w:val="20"/>
          <w:lang w:val="en-US"/>
        </w:rPr>
        <w:t>et al.</w:t>
      </w:r>
      <w:r w:rsidRPr="00E233C5">
        <w:rPr>
          <w:rFonts w:cs="Arial"/>
          <w:sz w:val="20"/>
          <w:szCs w:val="20"/>
          <w:lang w:val="en-US"/>
        </w:rPr>
        <w:t xml:space="preserve"> Exercise interventions for cognitive function in adults older than 50: a systematic review with meta-analysis. </w:t>
      </w:r>
      <w:r w:rsidRPr="002726C9">
        <w:rPr>
          <w:rFonts w:cs="Arial"/>
          <w:b/>
          <w:bCs/>
          <w:sz w:val="20"/>
          <w:szCs w:val="20"/>
        </w:rPr>
        <w:t>Br J Sports Med,</w:t>
      </w:r>
      <w:r w:rsidRPr="002D139D">
        <w:rPr>
          <w:rFonts w:cs="Arial"/>
          <w:sz w:val="20"/>
          <w:szCs w:val="20"/>
        </w:rPr>
        <w:t xml:space="preserve"> v. 52, n. 3, p. 154-160, 2018. Disponível em: https://bjsm.bmj.com/content/52/3/154. </w:t>
      </w:r>
    </w:p>
    <w:p w14:paraId="0EB2BDAD" w14:textId="14318256" w:rsidR="005E154C" w:rsidRPr="002D139D" w:rsidRDefault="005E154C" w:rsidP="002726C9">
      <w:pPr>
        <w:spacing w:line="240" w:lineRule="auto"/>
        <w:jc w:val="left"/>
        <w:rPr>
          <w:rFonts w:cs="Arial"/>
          <w:sz w:val="20"/>
          <w:szCs w:val="20"/>
        </w:rPr>
      </w:pPr>
      <w:r w:rsidRPr="005E154C">
        <w:rPr>
          <w:rFonts w:cs="Arial"/>
          <w:sz w:val="20"/>
          <w:szCs w:val="20"/>
        </w:rPr>
        <w:t>OLIVEIRA, L.B</w:t>
      </w:r>
      <w:r w:rsidR="003D1554">
        <w:rPr>
          <w:rFonts w:cs="Arial"/>
          <w:sz w:val="20"/>
          <w:szCs w:val="20"/>
        </w:rPr>
        <w:t>.</w:t>
      </w:r>
      <w:r w:rsidRPr="005E154C">
        <w:rPr>
          <w:rFonts w:cs="Arial"/>
          <w:sz w:val="20"/>
          <w:szCs w:val="20"/>
        </w:rPr>
        <w:t xml:space="preserve"> </w:t>
      </w:r>
      <w:r w:rsidRPr="003D1554">
        <w:rPr>
          <w:rFonts w:cs="Arial"/>
          <w:i/>
          <w:iCs/>
          <w:sz w:val="20"/>
          <w:szCs w:val="20"/>
        </w:rPr>
        <w:t>et al.</w:t>
      </w:r>
      <w:r w:rsidRPr="005E154C">
        <w:rPr>
          <w:rFonts w:cs="Arial"/>
          <w:sz w:val="20"/>
          <w:szCs w:val="20"/>
        </w:rPr>
        <w:t xml:space="preserve"> The </w:t>
      </w:r>
      <w:proofErr w:type="spellStart"/>
      <w:r w:rsidRPr="005E154C">
        <w:rPr>
          <w:rFonts w:cs="Arial"/>
          <w:sz w:val="20"/>
          <w:szCs w:val="20"/>
        </w:rPr>
        <w:t>effects</w:t>
      </w:r>
      <w:proofErr w:type="spellEnd"/>
      <w:r w:rsidRPr="005E154C">
        <w:rPr>
          <w:rFonts w:cs="Arial"/>
          <w:sz w:val="20"/>
          <w:szCs w:val="20"/>
        </w:rPr>
        <w:t xml:space="preserve"> </w:t>
      </w:r>
      <w:proofErr w:type="spellStart"/>
      <w:r w:rsidRPr="005E154C">
        <w:rPr>
          <w:rFonts w:cs="Arial"/>
          <w:sz w:val="20"/>
          <w:szCs w:val="20"/>
        </w:rPr>
        <w:t>of</w:t>
      </w:r>
      <w:proofErr w:type="spellEnd"/>
      <w:r w:rsidRPr="005E154C">
        <w:rPr>
          <w:rFonts w:cs="Arial"/>
          <w:sz w:val="20"/>
          <w:szCs w:val="20"/>
        </w:rPr>
        <w:t xml:space="preserve"> </w:t>
      </w:r>
      <w:proofErr w:type="spellStart"/>
      <w:r w:rsidRPr="005E154C">
        <w:rPr>
          <w:rFonts w:cs="Arial"/>
          <w:sz w:val="20"/>
          <w:szCs w:val="20"/>
        </w:rPr>
        <w:t>physical</w:t>
      </w:r>
      <w:proofErr w:type="spellEnd"/>
      <w:r w:rsidRPr="005E154C">
        <w:rPr>
          <w:rFonts w:cs="Arial"/>
          <w:sz w:val="20"/>
          <w:szCs w:val="20"/>
        </w:rPr>
        <w:t xml:space="preserve"> </w:t>
      </w:r>
      <w:proofErr w:type="spellStart"/>
      <w:r w:rsidRPr="005E154C">
        <w:rPr>
          <w:rFonts w:cs="Arial"/>
          <w:sz w:val="20"/>
          <w:szCs w:val="20"/>
        </w:rPr>
        <w:t>activity</w:t>
      </w:r>
      <w:proofErr w:type="spellEnd"/>
      <w:r w:rsidRPr="005E154C">
        <w:rPr>
          <w:rFonts w:cs="Arial"/>
          <w:sz w:val="20"/>
          <w:szCs w:val="20"/>
        </w:rPr>
        <w:t xml:space="preserve"> </w:t>
      </w:r>
      <w:proofErr w:type="spellStart"/>
      <w:r w:rsidRPr="005E154C">
        <w:rPr>
          <w:rFonts w:cs="Arial"/>
          <w:sz w:val="20"/>
          <w:szCs w:val="20"/>
        </w:rPr>
        <w:t>on</w:t>
      </w:r>
      <w:proofErr w:type="spellEnd"/>
      <w:r w:rsidRPr="005E154C">
        <w:rPr>
          <w:rFonts w:cs="Arial"/>
          <w:sz w:val="20"/>
          <w:szCs w:val="20"/>
        </w:rPr>
        <w:t xml:space="preserve"> </w:t>
      </w:r>
      <w:proofErr w:type="spellStart"/>
      <w:r w:rsidRPr="005E154C">
        <w:rPr>
          <w:rFonts w:cs="Arial"/>
          <w:sz w:val="20"/>
          <w:szCs w:val="20"/>
        </w:rPr>
        <w:t>anxiety</w:t>
      </w:r>
      <w:proofErr w:type="spellEnd"/>
      <w:r w:rsidRPr="005E154C">
        <w:rPr>
          <w:rFonts w:cs="Arial"/>
          <w:sz w:val="20"/>
          <w:szCs w:val="20"/>
        </w:rPr>
        <w:t xml:space="preserve">, </w:t>
      </w:r>
      <w:proofErr w:type="spellStart"/>
      <w:r w:rsidRPr="005E154C">
        <w:rPr>
          <w:rFonts w:cs="Arial"/>
          <w:sz w:val="20"/>
          <w:szCs w:val="20"/>
        </w:rPr>
        <w:t>depression</w:t>
      </w:r>
      <w:proofErr w:type="spellEnd"/>
      <w:r w:rsidRPr="005E154C">
        <w:rPr>
          <w:rFonts w:cs="Arial"/>
          <w:sz w:val="20"/>
          <w:szCs w:val="20"/>
        </w:rPr>
        <w:t xml:space="preserve">, </w:t>
      </w:r>
      <w:proofErr w:type="spellStart"/>
      <w:r w:rsidRPr="005E154C">
        <w:rPr>
          <w:rFonts w:cs="Arial"/>
          <w:sz w:val="20"/>
          <w:szCs w:val="20"/>
        </w:rPr>
        <w:t>and</w:t>
      </w:r>
      <w:proofErr w:type="spellEnd"/>
      <w:r w:rsidRPr="005E154C">
        <w:rPr>
          <w:rFonts w:cs="Arial"/>
          <w:sz w:val="20"/>
          <w:szCs w:val="20"/>
        </w:rPr>
        <w:t xml:space="preserve"> </w:t>
      </w:r>
      <w:proofErr w:type="spellStart"/>
      <w:r w:rsidRPr="005E154C">
        <w:rPr>
          <w:rFonts w:cs="Arial"/>
          <w:sz w:val="20"/>
          <w:szCs w:val="20"/>
        </w:rPr>
        <w:t>quality</w:t>
      </w:r>
      <w:proofErr w:type="spellEnd"/>
      <w:r w:rsidRPr="005E154C">
        <w:rPr>
          <w:rFonts w:cs="Arial"/>
          <w:sz w:val="20"/>
          <w:szCs w:val="20"/>
        </w:rPr>
        <w:t xml:space="preserve"> </w:t>
      </w:r>
      <w:proofErr w:type="spellStart"/>
      <w:r w:rsidRPr="005E154C">
        <w:rPr>
          <w:rFonts w:cs="Arial"/>
          <w:sz w:val="20"/>
          <w:szCs w:val="20"/>
        </w:rPr>
        <w:t>of</w:t>
      </w:r>
      <w:proofErr w:type="spellEnd"/>
      <w:r w:rsidRPr="005E154C">
        <w:rPr>
          <w:rFonts w:cs="Arial"/>
          <w:sz w:val="20"/>
          <w:szCs w:val="20"/>
        </w:rPr>
        <w:t xml:space="preserve"> </w:t>
      </w:r>
      <w:proofErr w:type="spellStart"/>
      <w:r w:rsidRPr="005E154C">
        <w:rPr>
          <w:rFonts w:cs="Arial"/>
          <w:sz w:val="20"/>
          <w:szCs w:val="20"/>
        </w:rPr>
        <w:t>life</w:t>
      </w:r>
      <w:proofErr w:type="spellEnd"/>
      <w:r w:rsidRPr="005E154C">
        <w:rPr>
          <w:rFonts w:cs="Arial"/>
          <w:sz w:val="20"/>
          <w:szCs w:val="20"/>
        </w:rPr>
        <w:t xml:space="preserve"> in </w:t>
      </w:r>
      <w:proofErr w:type="spellStart"/>
      <w:r w:rsidRPr="005E154C">
        <w:rPr>
          <w:rFonts w:cs="Arial"/>
          <w:sz w:val="20"/>
          <w:szCs w:val="20"/>
        </w:rPr>
        <w:t>elderly</w:t>
      </w:r>
      <w:proofErr w:type="spellEnd"/>
      <w:r w:rsidRPr="005E154C">
        <w:rPr>
          <w:rFonts w:cs="Arial"/>
          <w:sz w:val="20"/>
          <w:szCs w:val="20"/>
        </w:rPr>
        <w:t xml:space="preserve"> </w:t>
      </w:r>
      <w:proofErr w:type="spellStart"/>
      <w:r w:rsidRPr="005E154C">
        <w:rPr>
          <w:rFonts w:cs="Arial"/>
          <w:sz w:val="20"/>
          <w:szCs w:val="20"/>
        </w:rPr>
        <w:t>people</w:t>
      </w:r>
      <w:proofErr w:type="spellEnd"/>
      <w:r w:rsidRPr="005E154C">
        <w:rPr>
          <w:rFonts w:cs="Arial"/>
          <w:sz w:val="20"/>
          <w:szCs w:val="20"/>
        </w:rPr>
        <w:t xml:space="preserve"> living in </w:t>
      </w:r>
      <w:proofErr w:type="spellStart"/>
      <w:r w:rsidRPr="005E154C">
        <w:rPr>
          <w:rFonts w:cs="Arial"/>
          <w:sz w:val="20"/>
          <w:szCs w:val="20"/>
        </w:rPr>
        <w:t>the</w:t>
      </w:r>
      <w:proofErr w:type="spellEnd"/>
      <w:r w:rsidRPr="005E154C">
        <w:rPr>
          <w:rFonts w:cs="Arial"/>
          <w:sz w:val="20"/>
          <w:szCs w:val="20"/>
        </w:rPr>
        <w:t xml:space="preserve"> </w:t>
      </w:r>
      <w:proofErr w:type="spellStart"/>
      <w:r w:rsidRPr="005E154C">
        <w:rPr>
          <w:rFonts w:cs="Arial"/>
          <w:sz w:val="20"/>
          <w:szCs w:val="20"/>
        </w:rPr>
        <w:t>community</w:t>
      </w:r>
      <w:proofErr w:type="spellEnd"/>
      <w:r w:rsidRPr="005E154C">
        <w:rPr>
          <w:rFonts w:cs="Arial"/>
          <w:sz w:val="20"/>
          <w:szCs w:val="20"/>
        </w:rPr>
        <w:t xml:space="preserve">. </w:t>
      </w:r>
      <w:proofErr w:type="spellStart"/>
      <w:r w:rsidRPr="005E154C">
        <w:rPr>
          <w:rFonts w:cs="Arial"/>
          <w:b/>
          <w:bCs/>
          <w:sz w:val="20"/>
          <w:szCs w:val="20"/>
        </w:rPr>
        <w:t>Trends</w:t>
      </w:r>
      <w:proofErr w:type="spellEnd"/>
      <w:r w:rsidRPr="005E154C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5E154C">
        <w:rPr>
          <w:rFonts w:cs="Arial"/>
          <w:b/>
          <w:bCs/>
          <w:sz w:val="20"/>
          <w:szCs w:val="20"/>
        </w:rPr>
        <w:t>Psychiatry</w:t>
      </w:r>
      <w:proofErr w:type="spellEnd"/>
      <w:r w:rsidRPr="005E154C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5E154C">
        <w:rPr>
          <w:rFonts w:cs="Arial"/>
          <w:b/>
          <w:bCs/>
          <w:sz w:val="20"/>
          <w:szCs w:val="20"/>
        </w:rPr>
        <w:t>Psychother</w:t>
      </w:r>
      <w:proofErr w:type="spellEnd"/>
      <w:r w:rsidRPr="005E154C">
        <w:rPr>
          <w:rFonts w:cs="Arial"/>
          <w:sz w:val="20"/>
          <w:szCs w:val="20"/>
        </w:rPr>
        <w:t>, Porto Alegre, v. 41, n. 1, p. 36-42, Mar. 2019. Disponível em: http://www.scielo.br/scielo.php?script=sci_arttext&amp;pid=S2237-60892019000100005&amp;lng=en&amp;nrm=iso.</w:t>
      </w:r>
    </w:p>
    <w:p w14:paraId="58AA8084" w14:textId="77777777" w:rsidR="002D139D" w:rsidRPr="00E233C5" w:rsidRDefault="002D139D" w:rsidP="002726C9">
      <w:pPr>
        <w:spacing w:line="240" w:lineRule="auto"/>
        <w:jc w:val="left"/>
        <w:rPr>
          <w:rFonts w:cs="Arial"/>
          <w:sz w:val="20"/>
          <w:szCs w:val="20"/>
          <w:lang w:val="en-US"/>
        </w:rPr>
      </w:pPr>
      <w:r w:rsidRPr="00E233C5">
        <w:rPr>
          <w:rFonts w:cs="Arial"/>
          <w:sz w:val="20"/>
          <w:szCs w:val="20"/>
          <w:lang w:val="en-US"/>
        </w:rPr>
        <w:t xml:space="preserve">OLSON, E. A.; MCAULEY, E. Impact of a brief intervention on self-regulation, self-efficacy and physical activity in older adults with type 2 diabetes. </w:t>
      </w:r>
      <w:r w:rsidRPr="00E233C5">
        <w:rPr>
          <w:rFonts w:cs="Arial"/>
          <w:b/>
          <w:bCs/>
          <w:sz w:val="20"/>
          <w:szCs w:val="20"/>
          <w:lang w:val="en-US"/>
        </w:rPr>
        <w:t>Journal of Behavioral Medicine</w:t>
      </w:r>
      <w:r w:rsidRPr="00E233C5">
        <w:rPr>
          <w:rFonts w:cs="Arial"/>
          <w:sz w:val="20"/>
          <w:szCs w:val="20"/>
          <w:lang w:val="en-US"/>
        </w:rPr>
        <w:t xml:space="preserve">, v. 6, n. 38, p. 886– 898, Dec 2015. </w:t>
      </w:r>
      <w:proofErr w:type="spellStart"/>
      <w:r w:rsidRPr="00E233C5">
        <w:rPr>
          <w:rFonts w:cs="Arial"/>
          <w:sz w:val="20"/>
          <w:szCs w:val="20"/>
          <w:lang w:val="en-US"/>
        </w:rPr>
        <w:t>Disponível</w:t>
      </w:r>
      <w:proofErr w:type="spellEnd"/>
      <w:r w:rsidRPr="00E233C5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233C5">
        <w:rPr>
          <w:rFonts w:cs="Arial"/>
          <w:sz w:val="20"/>
          <w:szCs w:val="20"/>
          <w:lang w:val="en-US"/>
        </w:rPr>
        <w:t>em</w:t>
      </w:r>
      <w:proofErr w:type="spellEnd"/>
      <w:r w:rsidRPr="00E233C5">
        <w:rPr>
          <w:rFonts w:cs="Arial"/>
          <w:sz w:val="20"/>
          <w:szCs w:val="20"/>
          <w:lang w:val="en-US"/>
        </w:rPr>
        <w:t xml:space="preserve">: https://www.ncbi.nlm.nih.gov/pmc/articles/PMC4628895/. </w:t>
      </w:r>
    </w:p>
    <w:p w14:paraId="20112E62" w14:textId="3FDCC9AB" w:rsidR="002D139D" w:rsidRPr="002D139D" w:rsidRDefault="002D139D" w:rsidP="002726C9">
      <w:pPr>
        <w:spacing w:line="240" w:lineRule="auto"/>
        <w:jc w:val="left"/>
        <w:rPr>
          <w:rFonts w:cs="Arial"/>
          <w:sz w:val="20"/>
          <w:szCs w:val="20"/>
        </w:rPr>
      </w:pPr>
      <w:r w:rsidRPr="00E233C5">
        <w:rPr>
          <w:rFonts w:cs="Arial"/>
          <w:sz w:val="20"/>
          <w:szCs w:val="20"/>
          <w:lang w:val="en-US"/>
        </w:rPr>
        <w:t>OPDENACKER, J</w:t>
      </w:r>
      <w:r w:rsidR="003D1554">
        <w:rPr>
          <w:rFonts w:cs="Arial"/>
          <w:sz w:val="20"/>
          <w:szCs w:val="20"/>
          <w:lang w:val="en-US"/>
        </w:rPr>
        <w:t>.</w:t>
      </w:r>
      <w:r w:rsidRPr="00E233C5">
        <w:rPr>
          <w:rFonts w:cs="Arial"/>
          <w:sz w:val="20"/>
          <w:szCs w:val="20"/>
          <w:lang w:val="en-US"/>
        </w:rPr>
        <w:t xml:space="preserve"> </w:t>
      </w:r>
      <w:r w:rsidRPr="003D1554">
        <w:rPr>
          <w:rFonts w:cs="Arial"/>
          <w:i/>
          <w:iCs/>
          <w:sz w:val="20"/>
          <w:szCs w:val="20"/>
          <w:lang w:val="en-US"/>
        </w:rPr>
        <w:t>et al.</w:t>
      </w:r>
      <w:r w:rsidRPr="00E233C5">
        <w:rPr>
          <w:rFonts w:cs="Arial"/>
          <w:sz w:val="20"/>
          <w:szCs w:val="20"/>
          <w:lang w:val="en-US"/>
        </w:rPr>
        <w:t xml:space="preserve"> Effectiveness of a lifestyle intervention and a structured exercise intervention in older adults</w:t>
      </w:r>
      <w:r w:rsidRPr="00E233C5">
        <w:rPr>
          <w:rFonts w:cs="Arial"/>
          <w:b/>
          <w:bCs/>
          <w:sz w:val="20"/>
          <w:szCs w:val="20"/>
          <w:lang w:val="en-US"/>
        </w:rPr>
        <w:t xml:space="preserve">. </w:t>
      </w:r>
      <w:proofErr w:type="spellStart"/>
      <w:r w:rsidRPr="002726C9">
        <w:rPr>
          <w:rFonts w:cs="Arial"/>
          <w:b/>
          <w:bCs/>
          <w:sz w:val="20"/>
          <w:szCs w:val="20"/>
        </w:rPr>
        <w:t>Preventive</w:t>
      </w:r>
      <w:proofErr w:type="spellEnd"/>
      <w:r w:rsidRPr="002726C9">
        <w:rPr>
          <w:rFonts w:cs="Arial"/>
          <w:b/>
          <w:bCs/>
          <w:sz w:val="20"/>
          <w:szCs w:val="20"/>
        </w:rPr>
        <w:t xml:space="preserve"> Medicine</w:t>
      </w:r>
      <w:r w:rsidRPr="002D139D">
        <w:rPr>
          <w:rFonts w:cs="Arial"/>
          <w:sz w:val="20"/>
          <w:szCs w:val="20"/>
        </w:rPr>
        <w:t xml:space="preserve">, v. 46, n. 6, p. 518-524, 2008, </w:t>
      </w:r>
      <w:proofErr w:type="spellStart"/>
      <w:r w:rsidRPr="002D139D">
        <w:rPr>
          <w:rFonts w:cs="Arial"/>
          <w:sz w:val="20"/>
          <w:szCs w:val="20"/>
        </w:rPr>
        <w:t>june</w:t>
      </w:r>
      <w:proofErr w:type="spellEnd"/>
      <w:r w:rsidRPr="002D139D">
        <w:rPr>
          <w:rFonts w:cs="Arial"/>
          <w:sz w:val="20"/>
          <w:szCs w:val="20"/>
        </w:rPr>
        <w:t xml:space="preserve"> 2008. Disponível em: http://www.sciencedirect.com/science/article/pii/S0091743508001047. </w:t>
      </w:r>
    </w:p>
    <w:p w14:paraId="4E2D24B1" w14:textId="77777777" w:rsidR="002D139D" w:rsidRPr="00E233C5" w:rsidRDefault="002D139D" w:rsidP="002726C9">
      <w:pPr>
        <w:spacing w:line="240" w:lineRule="auto"/>
        <w:jc w:val="left"/>
        <w:rPr>
          <w:rFonts w:cs="Arial"/>
          <w:sz w:val="20"/>
          <w:szCs w:val="20"/>
          <w:lang w:val="en-US"/>
        </w:rPr>
      </w:pPr>
      <w:r w:rsidRPr="00E233C5">
        <w:rPr>
          <w:rFonts w:cs="Arial"/>
          <w:sz w:val="20"/>
          <w:szCs w:val="20"/>
          <w:lang w:val="en-US"/>
        </w:rPr>
        <w:t xml:space="preserve">PIEDRA, L. M </w:t>
      </w:r>
      <w:r w:rsidRPr="003D1554">
        <w:rPr>
          <w:rFonts w:cs="Arial"/>
          <w:i/>
          <w:iCs/>
          <w:sz w:val="20"/>
          <w:szCs w:val="20"/>
          <w:lang w:val="en-US"/>
        </w:rPr>
        <w:t>et al.</w:t>
      </w:r>
      <w:r w:rsidRPr="00E233C5">
        <w:rPr>
          <w:rFonts w:cs="Arial"/>
          <w:sz w:val="20"/>
          <w:szCs w:val="20"/>
          <w:lang w:val="en-US"/>
        </w:rPr>
        <w:t xml:space="preserve"> Let's walk! Age reattribution and physical activity among older Hispanic/Latino adults: results from the ¡</w:t>
      </w:r>
      <w:proofErr w:type="spellStart"/>
      <w:r w:rsidRPr="00E233C5">
        <w:rPr>
          <w:rFonts w:cs="Arial"/>
          <w:sz w:val="20"/>
          <w:szCs w:val="20"/>
          <w:lang w:val="en-US"/>
        </w:rPr>
        <w:t>Caminemos</w:t>
      </w:r>
      <w:proofErr w:type="spellEnd"/>
      <w:r w:rsidRPr="00E233C5">
        <w:rPr>
          <w:rFonts w:cs="Arial"/>
          <w:sz w:val="20"/>
          <w:szCs w:val="20"/>
          <w:lang w:val="en-US"/>
        </w:rPr>
        <w:t xml:space="preserve">! Randomized trial. </w:t>
      </w:r>
      <w:r w:rsidRPr="00E233C5">
        <w:rPr>
          <w:rFonts w:cs="Arial"/>
          <w:b/>
          <w:bCs/>
          <w:sz w:val="20"/>
          <w:szCs w:val="20"/>
          <w:lang w:val="en-US"/>
        </w:rPr>
        <w:t>BMC Public Health.</w:t>
      </w:r>
      <w:r w:rsidRPr="00E233C5">
        <w:rPr>
          <w:rFonts w:cs="Arial"/>
          <w:sz w:val="20"/>
          <w:szCs w:val="20"/>
          <w:lang w:val="en-US"/>
        </w:rPr>
        <w:t xml:space="preserve"> v. 18, n., p. 964. Aug. 2018. </w:t>
      </w:r>
      <w:proofErr w:type="spellStart"/>
      <w:r w:rsidRPr="00E233C5">
        <w:rPr>
          <w:rFonts w:cs="Arial"/>
          <w:sz w:val="20"/>
          <w:szCs w:val="20"/>
          <w:lang w:val="en-US"/>
        </w:rPr>
        <w:t>Disponível</w:t>
      </w:r>
      <w:proofErr w:type="spellEnd"/>
      <w:r w:rsidRPr="00E233C5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E233C5">
        <w:rPr>
          <w:rFonts w:cs="Arial"/>
          <w:sz w:val="20"/>
          <w:szCs w:val="20"/>
          <w:lang w:val="en-US"/>
        </w:rPr>
        <w:t>em</w:t>
      </w:r>
      <w:proofErr w:type="spellEnd"/>
      <w:r w:rsidRPr="00E233C5">
        <w:rPr>
          <w:rFonts w:cs="Arial"/>
          <w:sz w:val="20"/>
          <w:szCs w:val="20"/>
          <w:lang w:val="en-US"/>
        </w:rPr>
        <w:t xml:space="preserve">: doi:10.1186/s12889-018-5850-6. </w:t>
      </w:r>
    </w:p>
    <w:p w14:paraId="281F3A39" w14:textId="77777777" w:rsidR="002D139D" w:rsidRPr="002D139D" w:rsidRDefault="002D139D" w:rsidP="002726C9">
      <w:pPr>
        <w:spacing w:line="240" w:lineRule="auto"/>
        <w:jc w:val="left"/>
        <w:rPr>
          <w:rFonts w:cs="Arial"/>
          <w:sz w:val="20"/>
          <w:szCs w:val="20"/>
        </w:rPr>
      </w:pPr>
      <w:r w:rsidRPr="00E233C5">
        <w:rPr>
          <w:rFonts w:cs="Arial"/>
          <w:sz w:val="20"/>
          <w:szCs w:val="20"/>
          <w:lang w:val="en-US"/>
        </w:rPr>
        <w:t xml:space="preserve">WORLD HEALTH ORGANIZATION. </w:t>
      </w:r>
      <w:r w:rsidRPr="00E233C5">
        <w:rPr>
          <w:rFonts w:cs="Arial"/>
          <w:b/>
          <w:bCs/>
          <w:sz w:val="20"/>
          <w:szCs w:val="20"/>
          <w:lang w:val="en-US"/>
        </w:rPr>
        <w:t>Physical activity</w:t>
      </w:r>
      <w:r w:rsidRPr="00E233C5">
        <w:rPr>
          <w:rFonts w:cs="Arial"/>
          <w:sz w:val="20"/>
          <w:szCs w:val="20"/>
          <w:lang w:val="en-US"/>
        </w:rPr>
        <w:t xml:space="preserve">, 26 </w:t>
      </w:r>
      <w:proofErr w:type="spellStart"/>
      <w:r w:rsidRPr="00E233C5">
        <w:rPr>
          <w:rFonts w:cs="Arial"/>
          <w:sz w:val="20"/>
          <w:szCs w:val="20"/>
          <w:lang w:val="en-US"/>
        </w:rPr>
        <w:t>nov.</w:t>
      </w:r>
      <w:proofErr w:type="spellEnd"/>
      <w:r w:rsidRPr="00E233C5">
        <w:rPr>
          <w:rFonts w:cs="Arial"/>
          <w:sz w:val="20"/>
          <w:szCs w:val="20"/>
          <w:lang w:val="en-US"/>
        </w:rPr>
        <w:t xml:space="preserve"> 2020. </w:t>
      </w:r>
      <w:r w:rsidRPr="002D139D">
        <w:rPr>
          <w:rFonts w:cs="Arial"/>
          <w:sz w:val="20"/>
          <w:szCs w:val="20"/>
        </w:rPr>
        <w:t xml:space="preserve">Disponível em: https://www.who.int/news-room/fact-sheets/detail/physical-activity. </w:t>
      </w:r>
    </w:p>
    <w:p w14:paraId="466EBDB0" w14:textId="24C60907" w:rsidR="009C447A" w:rsidRDefault="002D139D" w:rsidP="005E154C">
      <w:pPr>
        <w:spacing w:line="240" w:lineRule="auto"/>
        <w:jc w:val="left"/>
        <w:rPr>
          <w:rFonts w:cs="Arial"/>
          <w:sz w:val="20"/>
          <w:szCs w:val="20"/>
        </w:rPr>
      </w:pPr>
      <w:r w:rsidRPr="00E233C5">
        <w:rPr>
          <w:rFonts w:cs="Arial"/>
          <w:sz w:val="20"/>
          <w:szCs w:val="20"/>
          <w:lang w:val="en-US"/>
        </w:rPr>
        <w:t xml:space="preserve">ZUBALA, A </w:t>
      </w:r>
      <w:r w:rsidRPr="003D1554">
        <w:rPr>
          <w:rFonts w:cs="Arial"/>
          <w:i/>
          <w:iCs/>
          <w:sz w:val="20"/>
          <w:szCs w:val="20"/>
          <w:lang w:val="en-US"/>
        </w:rPr>
        <w:t>et al.</w:t>
      </w:r>
      <w:r w:rsidRPr="00E233C5">
        <w:rPr>
          <w:rFonts w:cs="Arial"/>
          <w:sz w:val="20"/>
          <w:szCs w:val="20"/>
          <w:lang w:val="en-US"/>
        </w:rPr>
        <w:t xml:space="preserve"> Promotion of physical activity interventions for community dwelling older adults: A systematic review of reviews. </w:t>
      </w:r>
      <w:proofErr w:type="spellStart"/>
      <w:r w:rsidRPr="002726C9">
        <w:rPr>
          <w:rFonts w:cs="Arial"/>
          <w:b/>
          <w:bCs/>
          <w:sz w:val="20"/>
          <w:szCs w:val="20"/>
        </w:rPr>
        <w:t>PloS</w:t>
      </w:r>
      <w:proofErr w:type="spellEnd"/>
      <w:r w:rsidRPr="002726C9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2726C9">
        <w:rPr>
          <w:rFonts w:cs="Arial"/>
          <w:b/>
          <w:bCs/>
          <w:sz w:val="20"/>
          <w:szCs w:val="20"/>
        </w:rPr>
        <w:t>one</w:t>
      </w:r>
      <w:proofErr w:type="spellEnd"/>
      <w:r w:rsidRPr="002D139D">
        <w:rPr>
          <w:rFonts w:cs="Arial"/>
          <w:sz w:val="20"/>
          <w:szCs w:val="20"/>
        </w:rPr>
        <w:t xml:space="preserve">, vol. 12,7 e0180902., 10 jul. 2017. Disponível em: doi:10.1371/journal.pone.0180902. </w:t>
      </w:r>
    </w:p>
    <w:sectPr w:rsidR="009C447A" w:rsidSect="00F2333F">
      <w:headerReference w:type="default" r:id="rId16"/>
      <w:footerReference w:type="default" r:id="rId17"/>
      <w:headerReference w:type="first" r:id="rId18"/>
      <w:footerReference w:type="first" r:id="rId19"/>
      <w:pgSz w:w="8419" w:h="11906" w:orient="landscape" w:code="9"/>
      <w:pgMar w:top="851" w:right="851" w:bottom="851" w:left="851" w:header="709" w:footer="22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ldenir Feitosa dos Santos" w:date="2019-05-10T10:52:00Z" w:initials="AFdS">
    <w:p w14:paraId="345890FC" w14:textId="44F1153F" w:rsidR="00564EE9" w:rsidRDefault="00564EE9">
      <w:pPr>
        <w:pStyle w:val="Textodecomentrio"/>
      </w:pPr>
      <w:r>
        <w:rPr>
          <w:rStyle w:val="Refdecomentrio"/>
        </w:rPr>
        <w:annotationRef/>
      </w:r>
      <w:r>
        <w:t>NÃO RETIRE A QUEBRA DE PAGINA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5890F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1094BD7" w16cex:dateUtc="2019-05-10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5890FC" w16cid:durableId="21094B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F011" w14:textId="77777777" w:rsidR="00352D26" w:rsidRDefault="00352D26" w:rsidP="00EE20DF">
      <w:pPr>
        <w:spacing w:line="240" w:lineRule="auto"/>
      </w:pPr>
      <w:r>
        <w:separator/>
      </w:r>
    </w:p>
  </w:endnote>
  <w:endnote w:type="continuationSeparator" w:id="0">
    <w:p w14:paraId="5BC10B44" w14:textId="77777777" w:rsidR="00352D26" w:rsidRDefault="00352D26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BC0C" w14:textId="60CE30A0" w:rsidR="008379DD" w:rsidRDefault="008379DD">
    <w:pPr>
      <w:pStyle w:val="Rodap"/>
    </w:pPr>
  </w:p>
  <w:p w14:paraId="0E927E22" w14:textId="3A77C946" w:rsidR="00AF4930" w:rsidRDefault="008379DD" w:rsidP="00737DC9">
    <w:pPr>
      <w:pStyle w:val="Rodap"/>
      <w:jc w:val="center"/>
    </w:pPr>
    <w:r>
      <w:rPr>
        <w:noProof/>
      </w:rPr>
      <w:drawing>
        <wp:inline distT="0" distB="0" distL="0" distR="0" wp14:anchorId="20714D6F" wp14:editId="3BB9D2F8">
          <wp:extent cx="4265295" cy="583565"/>
          <wp:effectExtent l="0" t="0" r="1905" b="6985"/>
          <wp:docPr id="11" name="Image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5295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001E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5C563B97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9DF7" w14:textId="77777777" w:rsidR="00352D26" w:rsidRDefault="00352D26" w:rsidP="00EE20DF">
      <w:pPr>
        <w:spacing w:line="240" w:lineRule="auto"/>
      </w:pPr>
      <w:r>
        <w:separator/>
      </w:r>
    </w:p>
  </w:footnote>
  <w:footnote w:type="continuationSeparator" w:id="0">
    <w:p w14:paraId="6864D2D0" w14:textId="77777777" w:rsidR="00352D26" w:rsidRDefault="00352D26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243C" w14:textId="1FF8343D" w:rsidR="00064CD5" w:rsidRDefault="00064CD5" w:rsidP="00064CD5">
    <w:pPr>
      <w:pStyle w:val="Cabealho"/>
      <w:tabs>
        <w:tab w:val="left" w:pos="6096"/>
      </w:tabs>
    </w:pPr>
  </w:p>
  <w:p w14:paraId="542840C4" w14:textId="6E2E4A36" w:rsidR="00064CD5" w:rsidRDefault="00064C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523B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6Zwb/ISenSZcw" int2:id="eoaVkVQ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172954">
    <w:abstractNumId w:val="2"/>
  </w:num>
  <w:num w:numId="2" w16cid:durableId="1117022502">
    <w:abstractNumId w:val="5"/>
  </w:num>
  <w:num w:numId="3" w16cid:durableId="162086384">
    <w:abstractNumId w:val="11"/>
  </w:num>
  <w:num w:numId="4" w16cid:durableId="474107933">
    <w:abstractNumId w:val="25"/>
  </w:num>
  <w:num w:numId="5" w16cid:durableId="2023970550">
    <w:abstractNumId w:val="15"/>
  </w:num>
  <w:num w:numId="6" w16cid:durableId="796727553">
    <w:abstractNumId w:val="26"/>
  </w:num>
  <w:num w:numId="7" w16cid:durableId="1534921854">
    <w:abstractNumId w:val="8"/>
  </w:num>
  <w:num w:numId="8" w16cid:durableId="1336613837">
    <w:abstractNumId w:val="7"/>
  </w:num>
  <w:num w:numId="9" w16cid:durableId="1945190234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2449977">
    <w:abstractNumId w:val="13"/>
  </w:num>
  <w:num w:numId="11" w16cid:durableId="1326981282">
    <w:abstractNumId w:val="9"/>
  </w:num>
  <w:num w:numId="12" w16cid:durableId="3361718">
    <w:abstractNumId w:val="14"/>
  </w:num>
  <w:num w:numId="13" w16cid:durableId="1942377770">
    <w:abstractNumId w:val="4"/>
  </w:num>
  <w:num w:numId="14" w16cid:durableId="1085691156">
    <w:abstractNumId w:val="23"/>
  </w:num>
  <w:num w:numId="15" w16cid:durableId="1091658090">
    <w:abstractNumId w:val="21"/>
  </w:num>
  <w:num w:numId="16" w16cid:durableId="442185971">
    <w:abstractNumId w:val="16"/>
  </w:num>
  <w:num w:numId="17" w16cid:durableId="1412432582">
    <w:abstractNumId w:val="10"/>
  </w:num>
  <w:num w:numId="18" w16cid:durableId="59912854">
    <w:abstractNumId w:val="27"/>
  </w:num>
  <w:num w:numId="19" w16cid:durableId="1319312304">
    <w:abstractNumId w:val="18"/>
  </w:num>
  <w:num w:numId="20" w16cid:durableId="339628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273450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364594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372127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5881689">
    <w:abstractNumId w:val="20"/>
  </w:num>
  <w:num w:numId="25" w16cid:durableId="1956670604">
    <w:abstractNumId w:val="19"/>
  </w:num>
  <w:num w:numId="26" w16cid:durableId="217672005">
    <w:abstractNumId w:val="22"/>
  </w:num>
  <w:num w:numId="27" w16cid:durableId="467284240">
    <w:abstractNumId w:val="24"/>
  </w:num>
  <w:num w:numId="28" w16cid:durableId="1775710776">
    <w:abstractNumId w:val="12"/>
  </w:num>
  <w:num w:numId="29" w16cid:durableId="1684671403">
    <w:abstractNumId w:val="6"/>
  </w:num>
  <w:num w:numId="30" w16cid:durableId="1639146830">
    <w:abstractNumId w:val="17"/>
  </w:num>
  <w:num w:numId="31" w16cid:durableId="278532995">
    <w:abstractNumId w:val="3"/>
  </w:num>
  <w:num w:numId="32" w16cid:durableId="702483674">
    <w:abstractNumId w:val="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denir Feitosa dos Santos">
    <w15:presenceInfo w15:providerId="AD" w15:userId="S-1-5-21-3282056548-760718485-3708852401-98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416B"/>
    <w:rsid w:val="000165E9"/>
    <w:rsid w:val="00032A87"/>
    <w:rsid w:val="000356B6"/>
    <w:rsid w:val="000478B2"/>
    <w:rsid w:val="0005304C"/>
    <w:rsid w:val="00053504"/>
    <w:rsid w:val="000568D8"/>
    <w:rsid w:val="00056AA3"/>
    <w:rsid w:val="00064CD5"/>
    <w:rsid w:val="00066A05"/>
    <w:rsid w:val="00072ECE"/>
    <w:rsid w:val="00072FC5"/>
    <w:rsid w:val="0007508B"/>
    <w:rsid w:val="00075203"/>
    <w:rsid w:val="000769C1"/>
    <w:rsid w:val="00080B3D"/>
    <w:rsid w:val="000845C6"/>
    <w:rsid w:val="000938F0"/>
    <w:rsid w:val="00097F20"/>
    <w:rsid w:val="000A1EF1"/>
    <w:rsid w:val="000A45BC"/>
    <w:rsid w:val="000B0E49"/>
    <w:rsid w:val="000B109A"/>
    <w:rsid w:val="000B31DA"/>
    <w:rsid w:val="000B42CE"/>
    <w:rsid w:val="000B4CE7"/>
    <w:rsid w:val="000C435D"/>
    <w:rsid w:val="000C7477"/>
    <w:rsid w:val="000D2CBD"/>
    <w:rsid w:val="000D2CD7"/>
    <w:rsid w:val="000D3A6B"/>
    <w:rsid w:val="000D5E28"/>
    <w:rsid w:val="000E667F"/>
    <w:rsid w:val="000E66C6"/>
    <w:rsid w:val="000E7E21"/>
    <w:rsid w:val="000F74E3"/>
    <w:rsid w:val="001000EB"/>
    <w:rsid w:val="0010326E"/>
    <w:rsid w:val="00117921"/>
    <w:rsid w:val="001276F1"/>
    <w:rsid w:val="0013049E"/>
    <w:rsid w:val="00131B10"/>
    <w:rsid w:val="00136893"/>
    <w:rsid w:val="00144295"/>
    <w:rsid w:val="00147899"/>
    <w:rsid w:val="001531AB"/>
    <w:rsid w:val="00153BBD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7EE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96"/>
    <w:rsid w:val="002146EF"/>
    <w:rsid w:val="00217564"/>
    <w:rsid w:val="00223738"/>
    <w:rsid w:val="00225514"/>
    <w:rsid w:val="002266D0"/>
    <w:rsid w:val="00236151"/>
    <w:rsid w:val="0023653B"/>
    <w:rsid w:val="00237BB6"/>
    <w:rsid w:val="00237DBF"/>
    <w:rsid w:val="002405F9"/>
    <w:rsid w:val="0024113D"/>
    <w:rsid w:val="00243000"/>
    <w:rsid w:val="002445D8"/>
    <w:rsid w:val="0024776A"/>
    <w:rsid w:val="00264EA7"/>
    <w:rsid w:val="0026766D"/>
    <w:rsid w:val="002726C9"/>
    <w:rsid w:val="002733FC"/>
    <w:rsid w:val="002818B3"/>
    <w:rsid w:val="002951FE"/>
    <w:rsid w:val="002A1E88"/>
    <w:rsid w:val="002A3125"/>
    <w:rsid w:val="002A6621"/>
    <w:rsid w:val="002A75BA"/>
    <w:rsid w:val="002C47AD"/>
    <w:rsid w:val="002C4C09"/>
    <w:rsid w:val="002D0194"/>
    <w:rsid w:val="002D139D"/>
    <w:rsid w:val="002E24E4"/>
    <w:rsid w:val="002E432F"/>
    <w:rsid w:val="0030361C"/>
    <w:rsid w:val="00306CCB"/>
    <w:rsid w:val="00313BBF"/>
    <w:rsid w:val="00313F28"/>
    <w:rsid w:val="0032193D"/>
    <w:rsid w:val="0033445E"/>
    <w:rsid w:val="003350FD"/>
    <w:rsid w:val="003440CA"/>
    <w:rsid w:val="00344F7C"/>
    <w:rsid w:val="00345944"/>
    <w:rsid w:val="00352D26"/>
    <w:rsid w:val="00355D81"/>
    <w:rsid w:val="0035666F"/>
    <w:rsid w:val="0036346C"/>
    <w:rsid w:val="003828E1"/>
    <w:rsid w:val="00383A0C"/>
    <w:rsid w:val="003954D4"/>
    <w:rsid w:val="00397979"/>
    <w:rsid w:val="003A6C1A"/>
    <w:rsid w:val="003B57E1"/>
    <w:rsid w:val="003B7B6A"/>
    <w:rsid w:val="003B7D57"/>
    <w:rsid w:val="003C2799"/>
    <w:rsid w:val="003C2FCF"/>
    <w:rsid w:val="003D1554"/>
    <w:rsid w:val="003E0286"/>
    <w:rsid w:val="003E27B5"/>
    <w:rsid w:val="003E5CCC"/>
    <w:rsid w:val="003F0494"/>
    <w:rsid w:val="003F10BB"/>
    <w:rsid w:val="003F1CBE"/>
    <w:rsid w:val="003F5567"/>
    <w:rsid w:val="004014BF"/>
    <w:rsid w:val="004033D9"/>
    <w:rsid w:val="00403D65"/>
    <w:rsid w:val="00406D9C"/>
    <w:rsid w:val="004104FC"/>
    <w:rsid w:val="004302B5"/>
    <w:rsid w:val="0043373B"/>
    <w:rsid w:val="00435B40"/>
    <w:rsid w:val="00444998"/>
    <w:rsid w:val="00446153"/>
    <w:rsid w:val="004614EF"/>
    <w:rsid w:val="00463292"/>
    <w:rsid w:val="0047605A"/>
    <w:rsid w:val="00477304"/>
    <w:rsid w:val="00482302"/>
    <w:rsid w:val="00484D7E"/>
    <w:rsid w:val="00494A45"/>
    <w:rsid w:val="00495860"/>
    <w:rsid w:val="004A5861"/>
    <w:rsid w:val="004A66CF"/>
    <w:rsid w:val="004A7D52"/>
    <w:rsid w:val="004B17EF"/>
    <w:rsid w:val="004B3A3E"/>
    <w:rsid w:val="004C0887"/>
    <w:rsid w:val="004C0FA5"/>
    <w:rsid w:val="004C4AE9"/>
    <w:rsid w:val="004C5E55"/>
    <w:rsid w:val="004D3E2E"/>
    <w:rsid w:val="004D7BDB"/>
    <w:rsid w:val="004E13AE"/>
    <w:rsid w:val="004E1DA7"/>
    <w:rsid w:val="004E62BC"/>
    <w:rsid w:val="004F0080"/>
    <w:rsid w:val="004F24F6"/>
    <w:rsid w:val="004F58AF"/>
    <w:rsid w:val="0050404D"/>
    <w:rsid w:val="00513D5A"/>
    <w:rsid w:val="00526BF5"/>
    <w:rsid w:val="005431CB"/>
    <w:rsid w:val="00546EDC"/>
    <w:rsid w:val="00550CFF"/>
    <w:rsid w:val="00550DC5"/>
    <w:rsid w:val="00556203"/>
    <w:rsid w:val="00564EE9"/>
    <w:rsid w:val="00571CB0"/>
    <w:rsid w:val="0057754A"/>
    <w:rsid w:val="005879AC"/>
    <w:rsid w:val="005954F4"/>
    <w:rsid w:val="005D2713"/>
    <w:rsid w:val="005D65A9"/>
    <w:rsid w:val="005E154C"/>
    <w:rsid w:val="005F4362"/>
    <w:rsid w:val="005F44E2"/>
    <w:rsid w:val="005F799E"/>
    <w:rsid w:val="00607AFB"/>
    <w:rsid w:val="00625437"/>
    <w:rsid w:val="00633B33"/>
    <w:rsid w:val="00636451"/>
    <w:rsid w:val="0064371A"/>
    <w:rsid w:val="00645963"/>
    <w:rsid w:val="0065727C"/>
    <w:rsid w:val="00657884"/>
    <w:rsid w:val="006612B5"/>
    <w:rsid w:val="0066585F"/>
    <w:rsid w:val="006662FD"/>
    <w:rsid w:val="0067321F"/>
    <w:rsid w:val="00673760"/>
    <w:rsid w:val="0068206E"/>
    <w:rsid w:val="006920A0"/>
    <w:rsid w:val="006B4A97"/>
    <w:rsid w:val="006B778A"/>
    <w:rsid w:val="006C0882"/>
    <w:rsid w:val="006C2AF3"/>
    <w:rsid w:val="006D6CDC"/>
    <w:rsid w:val="006E25C5"/>
    <w:rsid w:val="006E6FF7"/>
    <w:rsid w:val="006F274C"/>
    <w:rsid w:val="006F6BEF"/>
    <w:rsid w:val="00705B66"/>
    <w:rsid w:val="007164BA"/>
    <w:rsid w:val="00717D62"/>
    <w:rsid w:val="00723318"/>
    <w:rsid w:val="00725B80"/>
    <w:rsid w:val="00727255"/>
    <w:rsid w:val="00737DA6"/>
    <w:rsid w:val="00737DC9"/>
    <w:rsid w:val="00743952"/>
    <w:rsid w:val="00745255"/>
    <w:rsid w:val="00763E14"/>
    <w:rsid w:val="00766C5D"/>
    <w:rsid w:val="00771EE7"/>
    <w:rsid w:val="00772587"/>
    <w:rsid w:val="00777955"/>
    <w:rsid w:val="007911B1"/>
    <w:rsid w:val="00794D9E"/>
    <w:rsid w:val="007A3366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D4AE7"/>
    <w:rsid w:val="007E4904"/>
    <w:rsid w:val="007F3574"/>
    <w:rsid w:val="007F3603"/>
    <w:rsid w:val="007F5203"/>
    <w:rsid w:val="0081231A"/>
    <w:rsid w:val="00813014"/>
    <w:rsid w:val="008225FC"/>
    <w:rsid w:val="00831426"/>
    <w:rsid w:val="0083212E"/>
    <w:rsid w:val="008364BC"/>
    <w:rsid w:val="008379DD"/>
    <w:rsid w:val="0084272D"/>
    <w:rsid w:val="00844F54"/>
    <w:rsid w:val="00853A5E"/>
    <w:rsid w:val="00865505"/>
    <w:rsid w:val="00880819"/>
    <w:rsid w:val="00887C3C"/>
    <w:rsid w:val="00887CCE"/>
    <w:rsid w:val="008A28BD"/>
    <w:rsid w:val="008A3207"/>
    <w:rsid w:val="008D20F5"/>
    <w:rsid w:val="008D6618"/>
    <w:rsid w:val="008E1111"/>
    <w:rsid w:val="008F7C6F"/>
    <w:rsid w:val="00901296"/>
    <w:rsid w:val="00911414"/>
    <w:rsid w:val="00911430"/>
    <w:rsid w:val="00921008"/>
    <w:rsid w:val="009245AE"/>
    <w:rsid w:val="00924A1D"/>
    <w:rsid w:val="009254A2"/>
    <w:rsid w:val="009453DC"/>
    <w:rsid w:val="00946758"/>
    <w:rsid w:val="00953FE8"/>
    <w:rsid w:val="00954C32"/>
    <w:rsid w:val="00955B11"/>
    <w:rsid w:val="009615F2"/>
    <w:rsid w:val="00961FCC"/>
    <w:rsid w:val="00982050"/>
    <w:rsid w:val="00992D69"/>
    <w:rsid w:val="009B4AF9"/>
    <w:rsid w:val="009C447A"/>
    <w:rsid w:val="009D36A3"/>
    <w:rsid w:val="009F7848"/>
    <w:rsid w:val="00A00ECE"/>
    <w:rsid w:val="00A162EB"/>
    <w:rsid w:val="00A27648"/>
    <w:rsid w:val="00A30863"/>
    <w:rsid w:val="00A51983"/>
    <w:rsid w:val="00A54735"/>
    <w:rsid w:val="00A64687"/>
    <w:rsid w:val="00A70A0D"/>
    <w:rsid w:val="00A7389C"/>
    <w:rsid w:val="00A750E6"/>
    <w:rsid w:val="00A83577"/>
    <w:rsid w:val="00A8380A"/>
    <w:rsid w:val="00A92A43"/>
    <w:rsid w:val="00A94A62"/>
    <w:rsid w:val="00A96EEB"/>
    <w:rsid w:val="00AB2435"/>
    <w:rsid w:val="00AB26D7"/>
    <w:rsid w:val="00AB2AE7"/>
    <w:rsid w:val="00AB447C"/>
    <w:rsid w:val="00AC2C94"/>
    <w:rsid w:val="00AC4A9C"/>
    <w:rsid w:val="00AC7D4F"/>
    <w:rsid w:val="00AD2DEB"/>
    <w:rsid w:val="00AD6122"/>
    <w:rsid w:val="00AD685C"/>
    <w:rsid w:val="00AE07AE"/>
    <w:rsid w:val="00AE305F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D08DF"/>
    <w:rsid w:val="00BE1B25"/>
    <w:rsid w:val="00BE2379"/>
    <w:rsid w:val="00BE73F2"/>
    <w:rsid w:val="00BF34FC"/>
    <w:rsid w:val="00BF4702"/>
    <w:rsid w:val="00BF7BFB"/>
    <w:rsid w:val="00C01276"/>
    <w:rsid w:val="00C0331B"/>
    <w:rsid w:val="00C22EA6"/>
    <w:rsid w:val="00C23906"/>
    <w:rsid w:val="00C24DB4"/>
    <w:rsid w:val="00C5795B"/>
    <w:rsid w:val="00C623D3"/>
    <w:rsid w:val="00C63701"/>
    <w:rsid w:val="00C6505E"/>
    <w:rsid w:val="00C658FE"/>
    <w:rsid w:val="00C66B4F"/>
    <w:rsid w:val="00C94FD9"/>
    <w:rsid w:val="00C9755D"/>
    <w:rsid w:val="00CA17A1"/>
    <w:rsid w:val="00CC233A"/>
    <w:rsid w:val="00CC2CDF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3E5D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3C5"/>
    <w:rsid w:val="00E2357D"/>
    <w:rsid w:val="00E304C3"/>
    <w:rsid w:val="00E31BBF"/>
    <w:rsid w:val="00E46435"/>
    <w:rsid w:val="00E47D5C"/>
    <w:rsid w:val="00E53135"/>
    <w:rsid w:val="00E56F4B"/>
    <w:rsid w:val="00E607BB"/>
    <w:rsid w:val="00E63AF3"/>
    <w:rsid w:val="00E67E75"/>
    <w:rsid w:val="00E74000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1FEF"/>
    <w:rsid w:val="00F2333F"/>
    <w:rsid w:val="00F2740B"/>
    <w:rsid w:val="00F31787"/>
    <w:rsid w:val="00F321E9"/>
    <w:rsid w:val="00F325D4"/>
    <w:rsid w:val="00F32CBA"/>
    <w:rsid w:val="00F405D7"/>
    <w:rsid w:val="00F44708"/>
    <w:rsid w:val="00F52C94"/>
    <w:rsid w:val="00F54593"/>
    <w:rsid w:val="00F62017"/>
    <w:rsid w:val="00F6649B"/>
    <w:rsid w:val="00F664EE"/>
    <w:rsid w:val="00F77E64"/>
    <w:rsid w:val="00F84E47"/>
    <w:rsid w:val="00FA3C2F"/>
    <w:rsid w:val="00FA5676"/>
    <w:rsid w:val="00FA69AA"/>
    <w:rsid w:val="00FB0414"/>
    <w:rsid w:val="00FB1B45"/>
    <w:rsid w:val="00FC1F38"/>
    <w:rsid w:val="00FC2A05"/>
    <w:rsid w:val="00FC3C93"/>
    <w:rsid w:val="00FC3EEB"/>
    <w:rsid w:val="00FC67FD"/>
    <w:rsid w:val="00FD2BB6"/>
    <w:rsid w:val="00FD34D5"/>
    <w:rsid w:val="00FD3A14"/>
    <w:rsid w:val="00FF0DB9"/>
    <w:rsid w:val="00FF249F"/>
    <w:rsid w:val="0449E62B"/>
    <w:rsid w:val="0D1ECFD0"/>
    <w:rsid w:val="5F37EB89"/>
    <w:rsid w:val="7BBA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F8975"/>
  <w15:docId w15:val="{392EF6D8-4B37-4ADC-8608-DE4C0E4F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  <w:style w:type="paragraph" w:customStyle="1" w:styleId="paragraph">
    <w:name w:val="paragraph"/>
    <w:basedOn w:val="Normal"/>
    <w:rsid w:val="00C66B4F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op">
    <w:name w:val="eop"/>
    <w:basedOn w:val="Fontepargpadro"/>
    <w:rsid w:val="00C66B4F"/>
  </w:style>
  <w:style w:type="character" w:customStyle="1" w:styleId="MenoPendente1">
    <w:name w:val="Menção Pendente1"/>
    <w:basedOn w:val="Fontepargpadro"/>
    <w:uiPriority w:val="99"/>
    <w:semiHidden/>
    <w:unhideWhenUsed/>
    <w:rsid w:val="00887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microsoft.com/office/2020/10/relationships/intelligence" Target="intelligence2.xml"/><Relationship Id="rId10" Type="http://schemas.microsoft.com/office/2011/relationships/commentsExtended" Target="commentsExtended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7C54-4099-43B8-B4D0-490B9FE1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2290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cleiny.temoteo@gmail.com</cp:lastModifiedBy>
  <cp:revision>2</cp:revision>
  <dcterms:created xsi:type="dcterms:W3CDTF">2022-11-07T01:34:00Z</dcterms:created>
  <dcterms:modified xsi:type="dcterms:W3CDTF">2022-11-07T01:34:00Z</dcterms:modified>
</cp:coreProperties>
</file>