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FEIRA DE CIÊNCIAS DE ALAGOAS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Educando pela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pesquisa 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75b6"/>
          <w:sz w:val="24"/>
          <w:szCs w:val="24"/>
          <w:u w:val="none"/>
          <w:shd w:fill="auto" w:val="clear"/>
          <w:vertAlign w:val="baseline"/>
          <w:rtl w:val="0"/>
        </w:rPr>
        <w:t xml:space="preserve">uma abordagem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ambiental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HISTOLOGIA DO TECIDO SANGUÍNEO- LEUCÓCITOS, UMA ANÁLISE DOS BASÓFILOS PARA EDUCAÇÃO BÁSICA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vertAlign w:val="superscript"/>
        </w:rPr>
      </w:pPr>
      <w:r w:rsidDel="00000000" w:rsidR="00000000" w:rsidRPr="00000000">
        <w:rPr>
          <w:rtl w:val="0"/>
        </w:rPr>
        <w:t xml:space="preserve">Ana C. DOS.S.ARAÚJO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Camilla O. NUNES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Carla LETICIA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Jhennifer GABRIELLY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Kauã Q. DA SILVA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Leticia V.H. DE LIMA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Valéria DA S. MELO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Maria EDUARDA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Vitória A. DA SILVA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Rayssa R.C DOS S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Tamara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Christina M.T. VIANA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; Gustavo K.L.DA COSTA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; Júlia C.F. DE ALBUQUERQUE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; Leticia G.IBAÑEZ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;  Lívia J.DE L. M.BESERRA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Gabriela M. DE A. M. BEIRIZ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vertAlign w:val="superscript"/>
          <w:rtl w:val="0"/>
        </w:rPr>
        <w:t xml:space="preserve">1</w:t>
      </w:r>
      <w:r w:rsidDel="00000000" w:rsidR="00000000" w:rsidRPr="00000000">
        <w:rPr>
          <w:sz w:val="16"/>
          <w:szCs w:val="16"/>
          <w:rtl w:val="0"/>
        </w:rPr>
        <w:t xml:space="preserve"> Aluno da Escola Estadual Professor Edmilson de Vasconcelos Pontes; 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2</w:t>
      </w:r>
      <w:r w:rsidDel="00000000" w:rsidR="00000000" w:rsidRPr="00000000">
        <w:rPr>
          <w:sz w:val="16"/>
          <w:szCs w:val="16"/>
          <w:rtl w:val="0"/>
        </w:rPr>
        <w:t xml:space="preserve"> Graduandos do curso de Medicina, Centro Uniiversitário CESMAC;  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3</w:t>
      </w:r>
      <w:r w:rsidDel="00000000" w:rsidR="00000000" w:rsidRPr="00000000">
        <w:rPr>
          <w:sz w:val="16"/>
          <w:szCs w:val="16"/>
          <w:rtl w:val="0"/>
        </w:rPr>
        <w:t xml:space="preserve"> Professora do curso de Medicina, Centro Universitário CESMAC;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e-mail: </w:t>
      </w:r>
      <w:hyperlink r:id="rId7">
        <w:r w:rsidDel="00000000" w:rsidR="00000000" w:rsidRPr="00000000">
          <w:rPr>
            <w:sz w:val="16"/>
            <w:szCs w:val="16"/>
            <w:rtl w:val="0"/>
          </w:rPr>
          <w:t xml:space="preserve">julia.cavalcante.furtado@gmail.co</w:t>
        </w:r>
      </w:hyperlink>
      <w:r w:rsidDel="00000000" w:rsidR="00000000" w:rsidRPr="00000000">
        <w:rPr>
          <w:sz w:val="16"/>
          <w:szCs w:val="16"/>
          <w:rtl w:val="0"/>
        </w:rPr>
        <w:t xml:space="preserve">m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color w:val="202124"/>
          <w:sz w:val="20"/>
          <w:szCs w:val="20"/>
          <w:highlight w:val="white"/>
        </w:rPr>
      </w:pPr>
      <w:r w:rsidDel="00000000" w:rsidR="00000000" w:rsidRPr="00000000">
        <w:rPr>
          <w:b w:val="1"/>
          <w:rtl w:val="0"/>
        </w:rPr>
        <w:t xml:space="preserve">RESUMO: </w:t>
      </w:r>
      <w:r w:rsidDel="00000000" w:rsidR="00000000" w:rsidRPr="00000000">
        <w:rPr>
          <w:b w:val="1"/>
          <w:sz w:val="20"/>
          <w:szCs w:val="20"/>
          <w:rtl w:val="0"/>
        </w:rPr>
        <w:t xml:space="preserve">INTRODUÇÃO: </w:t>
      </w: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Os leucócitos, conhecidos como glóbulos brancos, caracterizam-se como elementos figurados do sangue e são responsáveis pela defesa do organismo humano. Estas células de proteção são produzidas na medula e estão presentes na corrente sanguínea. Dentre elas, destacam-se os basófilos, e</w:t>
      </w:r>
      <w:r w:rsidDel="00000000" w:rsidR="00000000" w:rsidRPr="00000000">
        <w:rPr>
          <w:sz w:val="20"/>
          <w:szCs w:val="20"/>
          <w:rtl w:val="0"/>
        </w:rPr>
        <w:t xml:space="preserve">ste tipo de leucócito é o menos comum em circulação, são reconhecidos por seus grânulos e têm como função liberar histamina e heparina, atuando respectivamente em respostas alérgicas e evitando a coagulação do sangue.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OBJETIVO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highlight w:val="white"/>
          <w:rtl w:val="0"/>
        </w:rPr>
        <w:t xml:space="preserve">Disseminar para os estudantes do ensino médio o conhecimento sobre os leucócitos, em específico os basófilos, suas funções, classificações e características. 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METODOLOGIA: </w:t>
      </w: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A fim de facilitar a compreensão dos escolares da turma “1° B” da Escola Estadual Professor Edmilson de Vasconcelos Pontes a respeito do tema abordado, foram realizadas atividades expositivas, com conceituação e explicação do assunto pelos alunos do 2° período do curso de Medicina do Centro Universitário Cesmac. Desse modo, o conteúdo foi passado da forma mais didática e objetiva possível, o que possibilitou o aprendizado dos escolares para a confecção de cartazes e maquetes sobre o tema que será apresentado na FECIAL (Feira de Ciências de Alagoas). 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RESULTADOS: </w:t>
      </w: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Em meio à execução do projeto, foram encontradas algumas dificuldades em relação à participação dos escolares durante os encontros na escola, que nem sempre apresentavam interesse e iniciativa. Além disso, uma parcela deles não se encontrava dentro da sala nos momentos de interação. Porém, a situação foi contornada ampliando a participação dos acadêmicos e convocando os alunos mais participativos para auxiliarem no processo. 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CONCLUSÃO</w:t>
      </w: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: Portanto, foi possível obter êxito na realização do trabalho, com uma experiência que se mostrou enriquecedora tanto para os acadêmicos, quanto para os escolares, sendo possível aprofundar o tema abordado de forma lúdica e didática.</w:t>
      </w:r>
    </w:p>
    <w:p w:rsidR="00000000" w:rsidDel="00000000" w:rsidP="00000000" w:rsidRDefault="00000000" w:rsidRPr="00000000" w14:paraId="0000000E">
      <w:pPr>
        <w:spacing w:line="240" w:lineRule="auto"/>
        <w:rPr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Leucócitos. Basófilos. Escolares.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1906" w:w="8419" w:orient="portrait"/>
      <w:pgMar w:bottom="720" w:top="720" w:left="720" w:right="720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265295" cy="583565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65295" cy="583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609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pos="4252"/>
        <w:tab w:val="right" w:pos="8504"/>
      </w:tabs>
      <w:spacing w:line="240" w:lineRule="auto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</w:rPr>
      <w:drawing>
        <wp:inline distB="0" distT="0" distL="0" distR="0">
          <wp:extent cx="2266950" cy="1238250"/>
          <wp:effectExtent b="0" l="0" r="0" t="0"/>
          <wp:docPr descr="Interface gráfica do usuário, Texto, Aplicativo&#10;&#10;Descrição gerada automaticamente" id="3" name="image1.png"/>
          <a:graphic>
            <a:graphicData uri="http://schemas.openxmlformats.org/drawingml/2006/picture">
              <pic:pic>
                <pic:nvPicPr>
                  <pic:cNvPr descr="Interface gráfica do usuário, Texto, Aplicativ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6950" cy="1238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lia.cavalcante.furtado@gmail.co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vIsh7t/0TUMYtYWha9sJ55Wsrw==">AMUW2mUwGRsYdy0K4zxkr1x9DbPSnr2lLKvyec2XDltcpq+kHNCcHIX+kp9SeGzWwK/+SPjB/2HCDoEgUtaAoEyOI5KfAhP3hxZU2LW8p44+j2G+mxCLoKc=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